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BC" w:rsidRDefault="00AF35BC" w:rsidP="00AF35BC">
      <w:pPr>
        <w:pStyle w:val="3"/>
        <w:shd w:val="clear" w:color="auto" w:fill="auto"/>
        <w:spacing w:line="221" w:lineRule="exact"/>
        <w:rPr>
          <w:color w:val="000000"/>
          <w:sz w:val="28"/>
          <w:lang w:eastAsia="ru-RU" w:bidi="ru-RU"/>
        </w:rPr>
      </w:pPr>
    </w:p>
    <w:p w:rsidR="00632996" w:rsidRPr="00AF35BC" w:rsidRDefault="00632996" w:rsidP="00AF35BC">
      <w:pPr>
        <w:spacing w:after="0" w:line="240" w:lineRule="auto"/>
        <w:ind w:firstLine="851"/>
        <w:jc w:val="center"/>
        <w:rPr>
          <w:rFonts w:ascii="Times New Roman" w:hAnsi="Times New Roman" w:cs="Times New Roman"/>
          <w:b/>
          <w:sz w:val="28"/>
          <w:szCs w:val="28"/>
        </w:rPr>
      </w:pPr>
      <w:r w:rsidRPr="00AF35BC">
        <w:rPr>
          <w:rFonts w:ascii="Times New Roman" w:hAnsi="Times New Roman" w:cs="Times New Roman"/>
          <w:b/>
          <w:sz w:val="28"/>
          <w:szCs w:val="28"/>
          <w:lang w:eastAsia="ru-RU" w:bidi="ru-RU"/>
        </w:rPr>
        <w:t>О порядке применения пунктов 4,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32996" w:rsidRPr="00AF35BC" w:rsidRDefault="00632996" w:rsidP="00AF35BC">
      <w:pPr>
        <w:spacing w:after="0" w:line="240" w:lineRule="auto"/>
        <w:ind w:firstLine="851"/>
        <w:jc w:val="center"/>
        <w:rPr>
          <w:rFonts w:ascii="Times New Roman" w:hAnsi="Times New Roman" w:cs="Times New Roman"/>
          <w:b/>
          <w:sz w:val="28"/>
          <w:szCs w:val="28"/>
          <w:lang w:eastAsia="ru-RU" w:bidi="ru-RU"/>
        </w:rPr>
      </w:pP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Федеральная антимонопольная служба (далее - ФАС России) на основании пункта 5.4 Положения о Федеральной антимонопольной службе, утвержденного постановлением Правительства Российской Федерации от 30.06.2004 № 331, в связи с поступающими запросами по вопросу о соответствии положениям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Федерального закона от 26.07.2006 №</w:t>
      </w:r>
      <w:r w:rsidRPr="00AF35BC">
        <w:rPr>
          <w:rFonts w:ascii="Times New Roman" w:hAnsi="Times New Roman" w:cs="Times New Roman"/>
          <w:sz w:val="28"/>
          <w:szCs w:val="28"/>
          <w:lang w:eastAsia="ru-RU" w:bidi="ru-RU"/>
        </w:rPr>
        <w:tab/>
        <w:t>135-ФЗ «О защите</w:t>
      </w:r>
      <w:r w:rsidR="00B728C0">
        <w:rPr>
          <w:rFonts w:ascii="Times New Roman" w:hAnsi="Times New Roman" w:cs="Times New Roman"/>
          <w:sz w:val="28"/>
          <w:szCs w:val="28"/>
          <w:lang w:eastAsia="ru-RU" w:bidi="ru-RU"/>
        </w:rPr>
        <w:t xml:space="preserve"> </w:t>
      </w:r>
      <w:bookmarkStart w:id="0" w:name="_GoBack"/>
      <w:bookmarkEnd w:id="0"/>
      <w:r w:rsidRPr="00AF35BC">
        <w:rPr>
          <w:rFonts w:ascii="Times New Roman" w:hAnsi="Times New Roman" w:cs="Times New Roman"/>
          <w:sz w:val="28"/>
          <w:szCs w:val="28"/>
          <w:lang w:eastAsia="ru-RU" w:bidi="ru-RU"/>
        </w:rPr>
        <w:t>конкуренции» (далее - Закон о защите конкуренции) заключения заказчиками контрактов на основании пунктов 4, 5 части 1 статьи 93 Закона о контрактной системе на поставку одноименных товаров и (или) выполнение работ (оказание услуг) с одним лицом, сообщает следующее.</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В соответствии со статьей 24 Закона о контрактной системе заказчики выбирают способ определения поставщика (подрядчика, исполнителя) в соответствии с положениями главы 3 Закона о контрактной системе, путем проведения конкурентных процедур или осуществления закупки у единственного поставщика (подрядчика, исполнителя).</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Перечень случаев для осуществления закупки у единственного поставщика (подрядчика, исполнителя) установлен частью 1 статьи 93 Закона о контрактной системе.</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Так, согласно пунктам 4, 5 части 1 статьи 93 Закона о контрактной системе при условии соблюдения лимитов объемов закупок, установленных указанными пунктами части 1 статьи 93 Закона о контрактной системе, закупка у единственного поставщика (подрядчика, исполнителя) может осуществляться на суммы до трехсот тысяч рублей, при этом годовой объем таких закупок не должен превышать два миллиона рублей или не должен превышать пять процентов совокупного объема закупок и не должен составлять более чем пятьдесят миллионов рублей, а для отдельных заказчиков, указанных в пункте 5 части 1 стати 93 Закона о контрактной системе — до шестисот тысяч рублей,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Ранее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 Закон № 94-ФЗ) был установлен запрет на приобретение одноименных товаров, работ, услуг в рамках одной номенклатурной группы при осуществлении закупок у единственного поставщика на основании пунктов 14, 14.1 части 2 статьи 55 Закона № 94-ФЗ.</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lastRenderedPageBreak/>
        <w:t>При этом Закон № 94-ФЗ утратил силу в соответствии со статьей 113 Закона о контрактной системе с 01.01.2014.</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Более того, при осуществлении закупок у единственного поставщика (подрядчика, исполнителя) на основании пунктов 4, 5 части 1 статьи 93 Закона о контрактной системе, в том числе на приобретение одноименных товаров, работ, услуг, Закон о контрактной системе не содержит иных ограничений.</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 xml:space="preserve">С учетом изложенного, по мнению ФАС России, само по себе неоднократное приобретение одноименных товаров, работ, услуг у единственного поставщика (подрядчика, исполнителя) с соблюдением требований, установленных пунктами 4, 5 части 1 статьи 93 Закона о контрактной системе, не является нарушением требований Закона о контрактной системе (например, заключение трех договоров от 25.10.2019 на поставку бумаги формата А4 с единственным поставщиком на сумму 290 000 рублей каждый), если такие действия не являются результатом </w:t>
      </w:r>
      <w:proofErr w:type="spellStart"/>
      <w:r w:rsidRPr="00AF35BC">
        <w:rPr>
          <w:rFonts w:ascii="Times New Roman" w:hAnsi="Times New Roman" w:cs="Times New Roman"/>
          <w:sz w:val="28"/>
          <w:szCs w:val="28"/>
          <w:lang w:eastAsia="ru-RU" w:bidi="ru-RU"/>
        </w:rPr>
        <w:t>антиконкурентного</w:t>
      </w:r>
      <w:proofErr w:type="spellEnd"/>
      <w:r w:rsidRPr="00AF35BC">
        <w:rPr>
          <w:rFonts w:ascii="Times New Roman" w:hAnsi="Times New Roman" w:cs="Times New Roman"/>
          <w:sz w:val="28"/>
          <w:szCs w:val="28"/>
          <w:lang w:eastAsia="ru-RU" w:bidi="ru-RU"/>
        </w:rPr>
        <w:t xml:space="preserve"> соглашения (статья 16 Закона о защите конкуренции).</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Аналогичная позиция изложена в Решениях Ставропольского Краевого суда от 23.05.2018 по делу № 7-339/2018, Владимирского областного суда от 02.03.2018 по делу № 11-39/2018, Смоленского областного суда от 18.06.2017 по делу № 21-236/2017, Верховного суда Республики Алтай от 05.06.2014 по делу №21-35/2014.</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В случае заключения соответствующих договоров по пунктам 4, 5 части 1 статьи 93 Закона о контрактной системе с превышением установленного годового объема таких закупок, действия заказчика будут являться нарушением Закона о контрактной системе.</w:t>
      </w:r>
    </w:p>
    <w:p w:rsidR="00632996" w:rsidRPr="00AF35BC" w:rsidRDefault="00632996" w:rsidP="00AF35BC">
      <w:pPr>
        <w:spacing w:after="0" w:line="240" w:lineRule="auto"/>
        <w:ind w:firstLine="851"/>
        <w:jc w:val="both"/>
        <w:rPr>
          <w:rFonts w:ascii="Times New Roman" w:hAnsi="Times New Roman" w:cs="Times New Roman"/>
          <w:sz w:val="28"/>
          <w:szCs w:val="28"/>
        </w:rPr>
      </w:pPr>
      <w:r w:rsidRPr="00AF35BC">
        <w:rPr>
          <w:rFonts w:ascii="Times New Roman" w:hAnsi="Times New Roman" w:cs="Times New Roman"/>
          <w:sz w:val="28"/>
          <w:szCs w:val="28"/>
          <w:lang w:eastAsia="ru-RU" w:bidi="ru-RU"/>
        </w:rPr>
        <w:t>При этом ФАС России обращает внимание, что действия заказчиков по заключению нескольких контрактов на основании пунктов 4, 5 части 1 статьи 93 Закона о контрактной системе в целях закупки работ/услуг по строительству, реконструкции, капитальному ремонту объекта капитального строительства, выполнение которых предусмотрено единой проектной документацией, либо в рамках конкретного раздела проектной документации, фактически являются уходом от проведения конкурентных процедур и нарушают требования Закона о контрактной системе, а также могут быть квалифицированы как нарушение статьи 16 Закона о защите конкуренции.</w:t>
      </w:r>
    </w:p>
    <w:p w:rsidR="00F640D6" w:rsidRPr="00AF35BC" w:rsidRDefault="00F640D6" w:rsidP="00AF35BC">
      <w:pPr>
        <w:spacing w:after="0" w:line="240" w:lineRule="auto"/>
        <w:ind w:firstLine="851"/>
        <w:jc w:val="both"/>
        <w:rPr>
          <w:rFonts w:ascii="Times New Roman" w:hAnsi="Times New Roman" w:cs="Times New Roman"/>
          <w:sz w:val="28"/>
          <w:szCs w:val="28"/>
        </w:rPr>
      </w:pPr>
    </w:p>
    <w:sectPr w:rsidR="00F640D6" w:rsidRPr="00AF35BC" w:rsidSect="00AF35B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96"/>
    <w:rsid w:val="00632996"/>
    <w:rsid w:val="007729F3"/>
    <w:rsid w:val="00AF35BC"/>
    <w:rsid w:val="00B728C0"/>
    <w:rsid w:val="00F6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D90B-0434-4754-9B21-5C0722F3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3299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32996"/>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Exact">
    <w:name w:val="Основной текст (3) Exact"/>
    <w:basedOn w:val="a0"/>
    <w:link w:val="3"/>
    <w:rsid w:val="00632996"/>
    <w:rPr>
      <w:rFonts w:ascii="Times New Roman" w:eastAsia="Times New Roman" w:hAnsi="Times New Roman" w:cs="Times New Roman"/>
      <w:b/>
      <w:bCs/>
      <w:sz w:val="17"/>
      <w:szCs w:val="17"/>
      <w:shd w:val="clear" w:color="auto" w:fill="FFFFFF"/>
    </w:rPr>
  </w:style>
  <w:style w:type="paragraph" w:customStyle="1" w:styleId="3">
    <w:name w:val="Основной текст (3)"/>
    <w:basedOn w:val="a"/>
    <w:link w:val="3Exact"/>
    <w:rsid w:val="00632996"/>
    <w:pPr>
      <w:widowControl w:val="0"/>
      <w:shd w:val="clear" w:color="auto" w:fill="FFFFFF"/>
      <w:spacing w:after="0" w:line="0" w:lineRule="atLeast"/>
      <w:jc w:val="center"/>
    </w:pPr>
    <w:rPr>
      <w:rFonts w:ascii="Times New Roman" w:eastAsia="Times New Roman" w:hAnsi="Times New Roman" w:cs="Times New Roman"/>
      <w:b/>
      <w:bCs/>
      <w:sz w:val="17"/>
      <w:szCs w:val="17"/>
    </w:rPr>
  </w:style>
  <w:style w:type="character" w:customStyle="1" w:styleId="a3">
    <w:name w:val="Колонтитул_"/>
    <w:basedOn w:val="a0"/>
    <w:link w:val="a4"/>
    <w:rsid w:val="00632996"/>
    <w:rPr>
      <w:rFonts w:ascii="Times New Roman" w:eastAsia="Times New Roman" w:hAnsi="Times New Roman" w:cs="Times New Roman"/>
      <w:shd w:val="clear" w:color="auto" w:fill="FFFFFF"/>
    </w:rPr>
  </w:style>
  <w:style w:type="paragraph" w:customStyle="1" w:styleId="a4">
    <w:name w:val="Колонтитул"/>
    <w:basedOn w:val="a"/>
    <w:link w:val="a3"/>
    <w:rsid w:val="00632996"/>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Бекарев Сергей Владимирович</dc:creator>
  <cp:keywords/>
  <dc:description/>
  <cp:lastModifiedBy>Пахарукова Юлия Сергеевна</cp:lastModifiedBy>
  <cp:revision>4</cp:revision>
  <dcterms:created xsi:type="dcterms:W3CDTF">2019-12-09T04:04:00Z</dcterms:created>
  <dcterms:modified xsi:type="dcterms:W3CDTF">2019-12-12T09:40:00Z</dcterms:modified>
</cp:coreProperties>
</file>