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2A" w:rsidRPr="00DD034E" w:rsidRDefault="004C0E64" w:rsidP="00DD0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034E">
        <w:rPr>
          <w:rFonts w:ascii="Times New Roman" w:hAnsi="Times New Roman" w:cs="Times New Roman"/>
          <w:b/>
          <w:sz w:val="27"/>
          <w:szCs w:val="27"/>
        </w:rPr>
        <w:t>О деятельности Курганского УФАС России по оптимизации регуляторной политики в отношении хозяйствующих субъектов для улучшения инвестиционного климата в регионе</w:t>
      </w:r>
    </w:p>
    <w:p w:rsidR="00DD034E" w:rsidRPr="00AA3C22" w:rsidRDefault="00DD034E" w:rsidP="00AA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C0E64" w:rsidRPr="00AA3C22" w:rsidRDefault="004C0E64" w:rsidP="00AA3C22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A3C22">
        <w:rPr>
          <w:sz w:val="27"/>
          <w:szCs w:val="27"/>
        </w:rPr>
        <w:t>Инвестиционный климат</w:t>
      </w:r>
      <w:r w:rsidR="00DD034E">
        <w:rPr>
          <w:sz w:val="27"/>
          <w:szCs w:val="27"/>
        </w:rPr>
        <w:t xml:space="preserve"> </w:t>
      </w:r>
      <w:r w:rsidRPr="00AA3C22">
        <w:rPr>
          <w:sz w:val="27"/>
          <w:szCs w:val="27"/>
        </w:rPr>
        <w:t>— это среда, в которой протекают инвестиционные процессы. Она формируется под влиянием политических, экономических, юридических, социальных и других факторов, определяющих условия инвестиционной деятельности в регионе и степень риска инвестиций.</w:t>
      </w:r>
    </w:p>
    <w:p w:rsidR="004C0E64" w:rsidRDefault="00AA3C22" w:rsidP="00AA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3C22">
        <w:rPr>
          <w:rFonts w:ascii="Times New Roman" w:hAnsi="Times New Roman" w:cs="Times New Roman"/>
          <w:sz w:val="27"/>
          <w:szCs w:val="27"/>
        </w:rPr>
        <w:t xml:space="preserve">Улучшение инвестиционного климата </w:t>
      </w:r>
      <w:r w:rsidR="00DD034E">
        <w:rPr>
          <w:rFonts w:ascii="Times New Roman" w:hAnsi="Times New Roman" w:cs="Times New Roman"/>
          <w:sz w:val="27"/>
          <w:szCs w:val="27"/>
        </w:rPr>
        <w:t>является составляющей</w:t>
      </w:r>
      <w:r w:rsidRPr="00AA3C22">
        <w:rPr>
          <w:rFonts w:ascii="Times New Roman" w:hAnsi="Times New Roman" w:cs="Times New Roman"/>
          <w:sz w:val="27"/>
          <w:szCs w:val="27"/>
        </w:rPr>
        <w:t xml:space="preserve"> деятельност</w:t>
      </w:r>
      <w:r w:rsidR="00DD034E">
        <w:rPr>
          <w:rFonts w:ascii="Times New Roman" w:hAnsi="Times New Roman" w:cs="Times New Roman"/>
          <w:sz w:val="27"/>
          <w:szCs w:val="27"/>
        </w:rPr>
        <w:t>и</w:t>
      </w:r>
      <w:r w:rsidRPr="00AA3C22">
        <w:rPr>
          <w:rFonts w:ascii="Times New Roman" w:hAnsi="Times New Roman" w:cs="Times New Roman"/>
          <w:sz w:val="27"/>
          <w:szCs w:val="27"/>
        </w:rPr>
        <w:t xml:space="preserve"> по созданию благоприятных условий ведения предпринимательской деятельности.</w:t>
      </w:r>
    </w:p>
    <w:p w:rsidR="00DD034E" w:rsidRDefault="00DD034E" w:rsidP="00AA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Несомненно, самую важную роль в обеспечении </w:t>
      </w:r>
      <w:r w:rsidRPr="00AA3C22">
        <w:rPr>
          <w:rFonts w:ascii="Times New Roman" w:hAnsi="Times New Roman" w:cs="Times New Roman"/>
          <w:sz w:val="27"/>
          <w:szCs w:val="27"/>
        </w:rPr>
        <w:t>благоприятных условий ведения предпринимательской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A3C22">
        <w:rPr>
          <w:rFonts w:ascii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hAnsi="Times New Roman" w:cs="Times New Roman"/>
          <w:sz w:val="27"/>
          <w:szCs w:val="27"/>
        </w:rPr>
        <w:t>, в том числе и в улучшении инвестиционного климата,</w:t>
      </w:r>
      <w:r w:rsidRPr="00AA3C2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играет регулирующее воздействие органов власти субъекта РФ и органов местного самоуправления.</w:t>
      </w:r>
    </w:p>
    <w:p w:rsidR="00AA3C22" w:rsidRDefault="00DD034E" w:rsidP="00DD0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34E">
        <w:rPr>
          <w:rFonts w:ascii="Times New Roman" w:hAnsi="Times New Roman" w:cs="Times New Roman"/>
          <w:sz w:val="27"/>
          <w:szCs w:val="27"/>
        </w:rPr>
        <w:t xml:space="preserve">По всей </w:t>
      </w:r>
      <w:proofErr w:type="gramStart"/>
      <w:r w:rsidRPr="00DD034E">
        <w:rPr>
          <w:rFonts w:ascii="Times New Roman" w:hAnsi="Times New Roman" w:cs="Times New Roman"/>
          <w:sz w:val="27"/>
          <w:szCs w:val="27"/>
        </w:rPr>
        <w:t>видимости</w:t>
      </w:r>
      <w:proofErr w:type="gramEnd"/>
      <w:r w:rsidRPr="00DD034E">
        <w:rPr>
          <w:rFonts w:ascii="Times New Roman" w:hAnsi="Times New Roman" w:cs="Times New Roman"/>
          <w:sz w:val="27"/>
          <w:szCs w:val="27"/>
        </w:rPr>
        <w:t xml:space="preserve"> это обстоятельство стало причиной принятия </w:t>
      </w:r>
      <w:r w:rsidR="00AA3C22" w:rsidRPr="00DD034E">
        <w:rPr>
          <w:rFonts w:ascii="Times New Roman" w:hAnsi="Times New Roman" w:cs="Times New Roman"/>
          <w:sz w:val="27"/>
          <w:szCs w:val="27"/>
        </w:rPr>
        <w:t>Распоряжени</w:t>
      </w:r>
      <w:r w:rsidRPr="00DD034E">
        <w:rPr>
          <w:rFonts w:ascii="Times New Roman" w:hAnsi="Times New Roman" w:cs="Times New Roman"/>
          <w:sz w:val="27"/>
          <w:szCs w:val="27"/>
        </w:rPr>
        <w:t>я</w:t>
      </w:r>
      <w:r w:rsidR="00AA3C22" w:rsidRPr="00DD034E">
        <w:rPr>
          <w:rFonts w:ascii="Times New Roman" w:hAnsi="Times New Roman" w:cs="Times New Roman"/>
          <w:sz w:val="27"/>
          <w:szCs w:val="27"/>
        </w:rPr>
        <w:t xml:space="preserve"> Правительства РФ от 10.04.2014 N 570-р</w:t>
      </w:r>
      <w:r w:rsidRPr="00DD034E">
        <w:rPr>
          <w:rFonts w:ascii="Times New Roman" w:hAnsi="Times New Roman" w:cs="Times New Roman"/>
          <w:sz w:val="27"/>
          <w:szCs w:val="27"/>
        </w:rPr>
        <w:t>, которым</w:t>
      </w:r>
      <w:r w:rsidR="00AA3C22" w:rsidRPr="00DD034E">
        <w:rPr>
          <w:rFonts w:ascii="Times New Roman" w:hAnsi="Times New Roman" w:cs="Times New Roman"/>
          <w:sz w:val="27"/>
          <w:szCs w:val="27"/>
        </w:rPr>
        <w:t xml:space="preserve"> утверждены перечни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года), в том числе и для ФАС России и для высших должностных лиц субъектов Российской Федерации.</w:t>
      </w:r>
    </w:p>
    <w:p w:rsidR="00AA3C22" w:rsidRPr="00DD034E" w:rsidRDefault="00082419" w:rsidP="00DD0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34E">
        <w:rPr>
          <w:rFonts w:ascii="Times New Roman" w:hAnsi="Times New Roman" w:cs="Times New Roman"/>
          <w:sz w:val="27"/>
          <w:szCs w:val="27"/>
        </w:rPr>
        <w:t>К п</w:t>
      </w:r>
      <w:r w:rsidR="00AA3C22" w:rsidRPr="00DD034E">
        <w:rPr>
          <w:rFonts w:ascii="Times New Roman" w:hAnsi="Times New Roman" w:cs="Times New Roman"/>
          <w:sz w:val="27"/>
          <w:szCs w:val="27"/>
        </w:rPr>
        <w:t>оказател</w:t>
      </w:r>
      <w:r w:rsidRPr="00DD034E">
        <w:rPr>
          <w:rFonts w:ascii="Times New Roman" w:hAnsi="Times New Roman" w:cs="Times New Roman"/>
          <w:sz w:val="27"/>
          <w:szCs w:val="27"/>
        </w:rPr>
        <w:t>ям</w:t>
      </w:r>
      <w:r w:rsidR="00AA3C22" w:rsidRPr="00DD034E">
        <w:rPr>
          <w:rFonts w:ascii="Times New Roman" w:hAnsi="Times New Roman" w:cs="Times New Roman"/>
          <w:sz w:val="27"/>
          <w:szCs w:val="27"/>
        </w:rPr>
        <w:t xml:space="preserve"> ФАС России</w:t>
      </w:r>
      <w:r w:rsidRPr="00DD034E">
        <w:rPr>
          <w:rFonts w:ascii="Times New Roman" w:hAnsi="Times New Roman" w:cs="Times New Roman"/>
          <w:sz w:val="27"/>
          <w:szCs w:val="27"/>
        </w:rPr>
        <w:t xml:space="preserve">, предусмотренным </w:t>
      </w:r>
      <w:proofErr w:type="gramStart"/>
      <w:r w:rsidRPr="00DD034E">
        <w:rPr>
          <w:rFonts w:ascii="Times New Roman" w:hAnsi="Times New Roman" w:cs="Times New Roman"/>
          <w:sz w:val="27"/>
          <w:szCs w:val="27"/>
        </w:rPr>
        <w:t>Распоряжением</w:t>
      </w:r>
      <w:proofErr w:type="gramEnd"/>
      <w:r w:rsidRPr="00DD034E">
        <w:rPr>
          <w:rFonts w:ascii="Times New Roman" w:hAnsi="Times New Roman" w:cs="Times New Roman"/>
          <w:sz w:val="27"/>
          <w:szCs w:val="27"/>
        </w:rPr>
        <w:t xml:space="preserve"> в том числе относятся</w:t>
      </w:r>
      <w:r w:rsidR="00AA3C22" w:rsidRPr="00DD034E">
        <w:rPr>
          <w:rFonts w:ascii="Times New Roman" w:hAnsi="Times New Roman" w:cs="Times New Roman"/>
          <w:sz w:val="27"/>
          <w:szCs w:val="27"/>
        </w:rPr>
        <w:t>:</w:t>
      </w:r>
    </w:p>
    <w:p w:rsidR="00AA3C22" w:rsidRPr="00DD034E" w:rsidRDefault="00AA3C22" w:rsidP="00DD0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34E">
        <w:rPr>
          <w:rFonts w:ascii="Times New Roman" w:hAnsi="Times New Roman" w:cs="Times New Roman"/>
          <w:sz w:val="27"/>
          <w:szCs w:val="27"/>
        </w:rPr>
        <w:t xml:space="preserve">- доля исполненных </w:t>
      </w:r>
      <w:proofErr w:type="gramStart"/>
      <w:r w:rsidRPr="00DD034E">
        <w:rPr>
          <w:rFonts w:ascii="Times New Roman" w:hAnsi="Times New Roman" w:cs="Times New Roman"/>
          <w:sz w:val="27"/>
          <w:szCs w:val="27"/>
        </w:rPr>
        <w:t>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</w:t>
      </w:r>
      <w:proofErr w:type="gramEnd"/>
      <w:r w:rsidRPr="00DD034E">
        <w:rPr>
          <w:rFonts w:ascii="Times New Roman" w:hAnsi="Times New Roman" w:cs="Times New Roman"/>
          <w:sz w:val="27"/>
          <w:szCs w:val="27"/>
        </w:rPr>
        <w:t xml:space="preserve"> выданных постановлений (с учетом постановлений, отмененных судом) (показатель 41);</w:t>
      </w:r>
    </w:p>
    <w:p w:rsidR="00AA3C22" w:rsidRPr="00DD034E" w:rsidRDefault="00AA3C22" w:rsidP="00DD0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34E">
        <w:rPr>
          <w:rFonts w:ascii="Times New Roman" w:hAnsi="Times New Roman" w:cs="Times New Roman"/>
          <w:sz w:val="27"/>
          <w:szCs w:val="27"/>
        </w:rPr>
        <w:t>- доля устраненных нарушений в общем числе выявленных нарушений антимонопольного законодательства Российской Федерации (показатель 42);</w:t>
      </w:r>
    </w:p>
    <w:p w:rsidR="00AA3C22" w:rsidRPr="00DD034E" w:rsidRDefault="00AA3C22" w:rsidP="00DD0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34E">
        <w:rPr>
          <w:rFonts w:ascii="Times New Roman" w:hAnsi="Times New Roman" w:cs="Times New Roman"/>
          <w:sz w:val="27"/>
          <w:szCs w:val="27"/>
        </w:rPr>
        <w:lastRenderedPageBreak/>
        <w:t>- доля хозяйствующих субъектов в общем числе опрошенных хозяйствующих субъектов, считающих, что состояние конкурентной среды улучшилось за истекший год (показатель 44);</w:t>
      </w:r>
    </w:p>
    <w:p w:rsidR="00AA3C22" w:rsidRDefault="00AA3C22" w:rsidP="00DD0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34E">
        <w:rPr>
          <w:rFonts w:ascii="Times New Roman" w:hAnsi="Times New Roman" w:cs="Times New Roman"/>
          <w:sz w:val="27"/>
          <w:szCs w:val="27"/>
        </w:rPr>
        <w:t xml:space="preserve">- доля хозяйствующих субъектов в общем числе опрошенных хозяйствующих субъектов, считающих, что </w:t>
      </w:r>
      <w:proofErr w:type="spellStart"/>
      <w:r w:rsidRPr="00DD034E">
        <w:rPr>
          <w:rFonts w:ascii="Times New Roman" w:hAnsi="Times New Roman" w:cs="Times New Roman"/>
          <w:sz w:val="27"/>
          <w:szCs w:val="27"/>
        </w:rPr>
        <w:t>антиконкурентных</w:t>
      </w:r>
      <w:proofErr w:type="spellEnd"/>
      <w:r w:rsidRPr="00DD034E">
        <w:rPr>
          <w:rFonts w:ascii="Times New Roman" w:hAnsi="Times New Roman" w:cs="Times New Roman"/>
          <w:sz w:val="27"/>
          <w:szCs w:val="27"/>
        </w:rPr>
        <w:t xml:space="preserve"> действий органов государственной власти и местного самоуправления стало меньше (з</w:t>
      </w:r>
      <w:r w:rsidR="000F5DE2">
        <w:rPr>
          <w:rFonts w:ascii="Times New Roman" w:hAnsi="Times New Roman" w:cs="Times New Roman"/>
          <w:sz w:val="27"/>
          <w:szCs w:val="27"/>
        </w:rPr>
        <w:t>а истекший год) (показатель 45).</w:t>
      </w:r>
    </w:p>
    <w:p w:rsidR="00321B39" w:rsidRDefault="000F5DE2" w:rsidP="00DD0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Таким образом, предполагается, что регуляторная политика антимонопольных органов</w:t>
      </w:r>
      <w:r w:rsidRPr="00DD034E">
        <w:rPr>
          <w:rFonts w:ascii="Times New Roman" w:hAnsi="Times New Roman" w:cs="Times New Roman"/>
          <w:sz w:val="27"/>
          <w:szCs w:val="27"/>
        </w:rPr>
        <w:t xml:space="preserve"> по созданию благоприятных условий ведения предпринимательской деятельности</w:t>
      </w:r>
      <w:r>
        <w:rPr>
          <w:rFonts w:ascii="Times New Roman" w:hAnsi="Times New Roman" w:cs="Times New Roman"/>
          <w:sz w:val="27"/>
          <w:szCs w:val="27"/>
        </w:rPr>
        <w:t>, в том числе улучшения инвестиционного климата,</w:t>
      </w:r>
      <w:r w:rsidRPr="00DD03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должна осуществляться путем пресечения наруше</w:t>
      </w:r>
      <w:r w:rsidR="00223128">
        <w:rPr>
          <w:rFonts w:ascii="Times New Roman" w:hAnsi="Times New Roman" w:cs="Times New Roman"/>
          <w:sz w:val="27"/>
          <w:szCs w:val="27"/>
        </w:rPr>
        <w:t xml:space="preserve">ний. </w:t>
      </w:r>
    </w:p>
    <w:p w:rsidR="00321B39" w:rsidRPr="00DD034E" w:rsidRDefault="00321B39" w:rsidP="00321B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Наиболее злостными нарушениями в данной сфере являются необоснованные отказы субъектам предпринимательства в предоставлении земельных участков.</w:t>
      </w:r>
    </w:p>
    <w:p w:rsidR="00321B39" w:rsidRPr="009E7739" w:rsidRDefault="00321B39" w:rsidP="00321B3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</w:rPr>
      </w:pPr>
      <w:proofErr w:type="gramStart"/>
      <w:r w:rsidRPr="009E7739">
        <w:rPr>
          <w:rFonts w:ascii="Times New Roman" w:eastAsia="Arial" w:hAnsi="Times New Roman" w:cs="Times New Roman"/>
          <w:sz w:val="27"/>
          <w:szCs w:val="27"/>
        </w:rPr>
        <w:t>Курганским</w:t>
      </w:r>
      <w:proofErr w:type="gramEnd"/>
      <w:r w:rsidRPr="009E7739">
        <w:rPr>
          <w:rFonts w:ascii="Times New Roman" w:eastAsia="Arial" w:hAnsi="Times New Roman" w:cs="Times New Roman"/>
          <w:sz w:val="27"/>
          <w:szCs w:val="27"/>
        </w:rPr>
        <w:t xml:space="preserve"> УФАС России в 2014 году рассмотрено 6 дел о нарушении антимонопольного законодательства в сфере землепользования и строительства.</w:t>
      </w:r>
    </w:p>
    <w:p w:rsidR="00321B39" w:rsidRPr="009E7739" w:rsidRDefault="00321B39" w:rsidP="00321B3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>В</w:t>
      </w:r>
      <w:r w:rsidRPr="009E7739">
        <w:rPr>
          <w:rFonts w:ascii="Times New Roman" w:eastAsia="Arial" w:hAnsi="Times New Roman" w:cs="Times New Roman"/>
          <w:sz w:val="27"/>
          <w:szCs w:val="27"/>
        </w:rPr>
        <w:t xml:space="preserve"> действиях Администрации города Кургана, Департамента имущественных и земельных отношений Курганской области, установлены  нарушения части 1 статьи 15 Федерального закона РФ от 26.07.2006 г. № 135-ФЗ «О защите конкуренции», выразившиеся в необоснованных отказах в подготовке акта выбора земельного участка, утверждении схемы расположения земельного учас</w:t>
      </w:r>
      <w:r>
        <w:rPr>
          <w:rFonts w:ascii="Times New Roman" w:eastAsia="Arial" w:hAnsi="Times New Roman" w:cs="Times New Roman"/>
          <w:sz w:val="27"/>
          <w:szCs w:val="27"/>
        </w:rPr>
        <w:t>тка на кадастровом плане</w:t>
      </w:r>
      <w:r w:rsidRPr="009E7739">
        <w:rPr>
          <w:rFonts w:ascii="Times New Roman" w:eastAsia="Arial" w:hAnsi="Times New Roman" w:cs="Times New Roman"/>
          <w:sz w:val="27"/>
          <w:szCs w:val="27"/>
        </w:rPr>
        <w:t xml:space="preserve">. </w:t>
      </w:r>
    </w:p>
    <w:p w:rsidR="00321B39" w:rsidRDefault="00321B39" w:rsidP="00321B39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2"/>
          <w:rFonts w:eastAsia="Arial"/>
          <w:color w:val="000000"/>
          <w:spacing w:val="-2"/>
          <w:sz w:val="27"/>
          <w:szCs w:val="27"/>
        </w:rPr>
      </w:pPr>
      <w:r w:rsidRPr="009E7739">
        <w:rPr>
          <w:rStyle w:val="2"/>
          <w:rFonts w:eastAsia="Arial"/>
          <w:color w:val="000000"/>
          <w:spacing w:val="-2"/>
          <w:sz w:val="27"/>
          <w:szCs w:val="27"/>
        </w:rPr>
        <w:t>Арбитражный суд Курганской области, а также</w:t>
      </w:r>
      <w:proofErr w:type="gramStart"/>
      <w:r w:rsidRPr="009E7739">
        <w:rPr>
          <w:rStyle w:val="2"/>
          <w:rFonts w:eastAsia="Arial"/>
          <w:color w:val="000000"/>
          <w:spacing w:val="-2"/>
          <w:sz w:val="27"/>
          <w:szCs w:val="27"/>
        </w:rPr>
        <w:t xml:space="preserve"> В</w:t>
      </w:r>
      <w:proofErr w:type="gramEnd"/>
      <w:r w:rsidRPr="009E7739">
        <w:rPr>
          <w:rStyle w:val="2"/>
          <w:rFonts w:eastAsia="Arial"/>
          <w:color w:val="000000"/>
          <w:spacing w:val="-2"/>
          <w:sz w:val="27"/>
          <w:szCs w:val="27"/>
        </w:rPr>
        <w:t xml:space="preserve">осемнадцатый арбитражный апелляционный суд поддержал позицию  антимонопольного органа по всем вышеуказанным решениям. </w:t>
      </w:r>
    </w:p>
    <w:p w:rsidR="00321B39" w:rsidRPr="009E7739" w:rsidRDefault="00321B39" w:rsidP="00321B39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2"/>
          <w:rFonts w:eastAsia="Arial"/>
          <w:color w:val="000000"/>
          <w:spacing w:val="-2"/>
          <w:sz w:val="27"/>
          <w:szCs w:val="27"/>
        </w:rPr>
      </w:pPr>
      <w:r>
        <w:rPr>
          <w:rStyle w:val="2"/>
          <w:rFonts w:eastAsia="Arial"/>
          <w:color w:val="000000"/>
          <w:spacing w:val="-2"/>
          <w:sz w:val="27"/>
          <w:szCs w:val="27"/>
        </w:rPr>
        <w:t xml:space="preserve">Необходимо отметить, что в настоящее время Курганским УФАС России ведется работа по оценке ситуации, сложившейся в связи с внесением в Земельный кодекс изменений, а именно введением исключений из обязанности проведения торгов при заключении договор аренды. Таких исключений 10-ть, полагаем, что существуют риски того, что новая редакция закона будет неправильно толковаться. С 1 апреля 2015 года Курганским УФАС России </w:t>
      </w:r>
      <w:r>
        <w:rPr>
          <w:rStyle w:val="2"/>
          <w:rFonts w:eastAsia="Arial"/>
          <w:color w:val="000000"/>
          <w:spacing w:val="-2"/>
          <w:sz w:val="27"/>
          <w:szCs w:val="27"/>
        </w:rPr>
        <w:lastRenderedPageBreak/>
        <w:t>начинается проверка Департамента имущественных и земельных отношений Курганской области в связи с сообщением в СМИ о том, что более 60-ти предпринимателям было отказано в предоставлении земельных участков под строительство в связи с изменением земельного законодательства. В ходе проверки будет дана оценка законности действий Департамента при старой редакции земельного кодекса, а также оценка действий после вступления в силу изменений. В случае выявления нарушений – приняты соответствующие меры.</w:t>
      </w:r>
    </w:p>
    <w:p w:rsidR="00321B39" w:rsidRPr="00DD034E" w:rsidRDefault="00321B39" w:rsidP="00321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Указанным распоряжением </w:t>
      </w:r>
      <w:r w:rsidR="00735C73">
        <w:rPr>
          <w:rFonts w:ascii="Times New Roman" w:hAnsi="Times New Roman" w:cs="Times New Roman"/>
          <w:sz w:val="27"/>
          <w:szCs w:val="27"/>
        </w:rPr>
        <w:t xml:space="preserve">введены также и показатели оценки </w:t>
      </w:r>
      <w:r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Pr="00DD034E">
        <w:rPr>
          <w:rFonts w:ascii="Times New Roman" w:hAnsi="Times New Roman" w:cs="Times New Roman"/>
          <w:sz w:val="27"/>
          <w:szCs w:val="27"/>
        </w:rPr>
        <w:t>высших должностных лиц субъектов Российской Федерации</w:t>
      </w:r>
      <w:r w:rsidR="00735C73">
        <w:rPr>
          <w:rFonts w:ascii="Times New Roman" w:hAnsi="Times New Roman" w:cs="Times New Roman"/>
          <w:sz w:val="27"/>
          <w:szCs w:val="27"/>
        </w:rPr>
        <w:t>, в том числе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321B39" w:rsidRDefault="00321B39" w:rsidP="00321B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3DEB">
        <w:rPr>
          <w:rFonts w:ascii="Times New Roman" w:hAnsi="Times New Roman" w:cs="Times New Roman"/>
          <w:sz w:val="27"/>
          <w:szCs w:val="27"/>
        </w:rPr>
        <w:t>оценка предпринимательским сообществом общих условий ведения предпринимательской деятельности, включая улучшение инвестиционного климата;</w:t>
      </w:r>
    </w:p>
    <w:p w:rsidR="00321B39" w:rsidRDefault="00321B39" w:rsidP="00321B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5F32">
        <w:rPr>
          <w:rFonts w:ascii="Times New Roman" w:hAnsi="Times New Roman" w:cs="Times New Roman"/>
          <w:sz w:val="27"/>
          <w:szCs w:val="27"/>
        </w:rPr>
        <w:t xml:space="preserve">количество реализованных основных </w:t>
      </w:r>
      <w:proofErr w:type="gramStart"/>
      <w:r w:rsidRPr="002E5F32">
        <w:rPr>
          <w:rFonts w:ascii="Times New Roman" w:hAnsi="Times New Roman" w:cs="Times New Roman"/>
          <w:sz w:val="27"/>
          <w:szCs w:val="27"/>
        </w:rPr>
        <w:t>положений стандарта деятельности органов исполнительной власти субъекта Российской Федерации</w:t>
      </w:r>
      <w:proofErr w:type="gramEnd"/>
      <w:r w:rsidRPr="002E5F32">
        <w:rPr>
          <w:rFonts w:ascii="Times New Roman" w:hAnsi="Times New Roman" w:cs="Times New Roman"/>
          <w:sz w:val="27"/>
          <w:szCs w:val="27"/>
        </w:rPr>
        <w:t xml:space="preserve"> по обеспечению благоприятного инвестиционного климата в субъекте Российской Федерации; </w:t>
      </w:r>
    </w:p>
    <w:p w:rsidR="00321B39" w:rsidRDefault="00321B39" w:rsidP="00321B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2E5F32">
        <w:rPr>
          <w:rFonts w:ascii="Times New Roman" w:hAnsi="Times New Roman" w:cs="Times New Roman"/>
          <w:sz w:val="27"/>
          <w:szCs w:val="27"/>
        </w:rPr>
        <w:t xml:space="preserve">ценка предпринимательским сообществом </w:t>
      </w:r>
      <w:proofErr w:type="gramStart"/>
      <w:r w:rsidRPr="002E5F32">
        <w:rPr>
          <w:rFonts w:ascii="Times New Roman" w:hAnsi="Times New Roman" w:cs="Times New Roman"/>
          <w:sz w:val="27"/>
          <w:szCs w:val="27"/>
        </w:rPr>
        <w:t>эффективности реализации внедренных элементов деятельности органов исполнительной власти субъекта Российской Федерации</w:t>
      </w:r>
      <w:proofErr w:type="gramEnd"/>
      <w:r w:rsidRPr="002E5F32">
        <w:rPr>
          <w:rFonts w:ascii="Times New Roman" w:hAnsi="Times New Roman" w:cs="Times New Roman"/>
          <w:sz w:val="27"/>
          <w:szCs w:val="27"/>
        </w:rPr>
        <w:t xml:space="preserve"> по обеспечению благоприятного инвестиционного климата в регионе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21B39" w:rsidRPr="000F5DE2" w:rsidRDefault="00321B39" w:rsidP="00321B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5DE2">
        <w:rPr>
          <w:rFonts w:ascii="Times New Roman" w:hAnsi="Times New Roman" w:cs="Times New Roman"/>
          <w:sz w:val="27"/>
          <w:szCs w:val="27"/>
        </w:rPr>
        <w:t xml:space="preserve">Таким образом, оценка деятельности субъекта РФ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2E5F32">
        <w:rPr>
          <w:rFonts w:ascii="Times New Roman" w:hAnsi="Times New Roman" w:cs="Times New Roman"/>
          <w:sz w:val="27"/>
          <w:szCs w:val="27"/>
        </w:rPr>
        <w:t>обеспечению благоприятного инвестиционного климата в регионе</w:t>
      </w:r>
      <w:r>
        <w:rPr>
          <w:rFonts w:ascii="Times New Roman" w:hAnsi="Times New Roman" w:cs="Times New Roman"/>
          <w:sz w:val="27"/>
          <w:szCs w:val="27"/>
        </w:rPr>
        <w:t xml:space="preserve"> зависит</w:t>
      </w:r>
      <w:r w:rsidRPr="000F5DE2">
        <w:rPr>
          <w:rFonts w:ascii="Times New Roman" w:hAnsi="Times New Roman" w:cs="Times New Roman"/>
          <w:sz w:val="27"/>
          <w:szCs w:val="27"/>
        </w:rPr>
        <w:t xml:space="preserve"> от того, как предпринимательское сообщество оцени</w:t>
      </w:r>
      <w:r>
        <w:rPr>
          <w:rFonts w:ascii="Times New Roman" w:hAnsi="Times New Roman" w:cs="Times New Roman"/>
          <w:sz w:val="27"/>
          <w:szCs w:val="27"/>
        </w:rPr>
        <w:t>вает эту деятельность.</w:t>
      </w:r>
    </w:p>
    <w:p w:rsidR="000F5DE2" w:rsidRPr="00DD034E" w:rsidRDefault="00321B39" w:rsidP="00DD0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Несмотря на то, что указанная выше оценка будет даваться по результат</w:t>
      </w:r>
      <w:r w:rsidR="00735C73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м работы субъекта РФ,</w:t>
      </w:r>
      <w:r w:rsidR="00223128">
        <w:rPr>
          <w:rFonts w:ascii="Times New Roman" w:hAnsi="Times New Roman" w:cs="Times New Roman"/>
          <w:sz w:val="27"/>
          <w:szCs w:val="27"/>
        </w:rPr>
        <w:t xml:space="preserve"> Курганским УФАС России </w:t>
      </w:r>
      <w:r>
        <w:rPr>
          <w:rFonts w:ascii="Times New Roman" w:hAnsi="Times New Roman" w:cs="Times New Roman"/>
          <w:sz w:val="27"/>
          <w:szCs w:val="27"/>
        </w:rPr>
        <w:t>принято решение о реализации следующих мер, направленных на выстраивание диалога с предпринимательским сообществом:</w:t>
      </w:r>
    </w:p>
    <w:p w:rsidR="00082419" w:rsidRDefault="00082419" w:rsidP="00DD03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34E">
        <w:rPr>
          <w:rFonts w:ascii="Times New Roman" w:hAnsi="Times New Roman" w:cs="Times New Roman"/>
          <w:sz w:val="27"/>
          <w:szCs w:val="27"/>
        </w:rPr>
        <w:t xml:space="preserve">руководитель Курганского УФАС России участвует в заседаниях Экспертной группы по мониторингу </w:t>
      </w:r>
      <w:proofErr w:type="gramStart"/>
      <w:r w:rsidRPr="00DD034E">
        <w:rPr>
          <w:rFonts w:ascii="Times New Roman" w:hAnsi="Times New Roman" w:cs="Times New Roman"/>
          <w:sz w:val="27"/>
          <w:szCs w:val="27"/>
        </w:rPr>
        <w:t>внедрения Стандарта деятельности органов исполнительной власти субъекта Российской Федерации</w:t>
      </w:r>
      <w:proofErr w:type="gramEnd"/>
      <w:r w:rsidRPr="00DD034E">
        <w:rPr>
          <w:rFonts w:ascii="Times New Roman" w:hAnsi="Times New Roman" w:cs="Times New Roman"/>
          <w:sz w:val="27"/>
          <w:szCs w:val="27"/>
        </w:rPr>
        <w:t xml:space="preserve"> по обеспечению </w:t>
      </w:r>
      <w:r w:rsidRPr="00DD034E">
        <w:rPr>
          <w:rFonts w:ascii="Times New Roman" w:hAnsi="Times New Roman" w:cs="Times New Roman"/>
          <w:sz w:val="27"/>
          <w:szCs w:val="27"/>
        </w:rPr>
        <w:lastRenderedPageBreak/>
        <w:t>благоприятного инвестиционного климата в Курганской области, в рамках которого сообщает о правовых позициях антимонопольных органов по спорным вопросам, дает рекомендации по их разрешению;</w:t>
      </w:r>
    </w:p>
    <w:p w:rsidR="00082419" w:rsidRPr="00DD034E" w:rsidRDefault="00082419" w:rsidP="00DD03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34E">
        <w:rPr>
          <w:rFonts w:ascii="Times New Roman" w:hAnsi="Times New Roman" w:cs="Times New Roman"/>
          <w:sz w:val="27"/>
          <w:szCs w:val="27"/>
        </w:rPr>
        <w:t xml:space="preserve">при Курганском УФАС России создана рабочая группа </w:t>
      </w:r>
      <w:r w:rsidRPr="00DD034E">
        <w:rPr>
          <w:rStyle w:val="a6"/>
          <w:rFonts w:ascii="Times New Roman" w:hAnsi="Times New Roman" w:cs="Times New Roman"/>
          <w:b w:val="0"/>
          <w:sz w:val="27"/>
          <w:szCs w:val="27"/>
        </w:rPr>
        <w:t xml:space="preserve">по поддержке и развитию субъектов малого и среднего предпринимательства членами которой помимо представителей Курганского УФАС России, Уполномоченного по защите прав предпринимателей входят представители </w:t>
      </w:r>
      <w:proofErr w:type="spellStart"/>
      <w:r w:rsidRPr="00DD034E">
        <w:rPr>
          <w:rStyle w:val="a6"/>
          <w:rFonts w:ascii="Times New Roman" w:hAnsi="Times New Roman" w:cs="Times New Roman"/>
          <w:b w:val="0"/>
          <w:sz w:val="27"/>
          <w:szCs w:val="27"/>
        </w:rPr>
        <w:t>бизнес-сообщества</w:t>
      </w:r>
      <w:proofErr w:type="spellEnd"/>
      <w:r w:rsidRPr="00DD034E">
        <w:rPr>
          <w:rStyle w:val="a6"/>
          <w:rFonts w:ascii="Times New Roman" w:hAnsi="Times New Roman" w:cs="Times New Roman"/>
          <w:b w:val="0"/>
          <w:sz w:val="27"/>
          <w:szCs w:val="27"/>
        </w:rPr>
        <w:t xml:space="preserve">. Целью данной рабочей </w:t>
      </w:r>
      <w:proofErr w:type="gramStart"/>
      <w:r w:rsidRPr="00DD034E">
        <w:rPr>
          <w:rStyle w:val="a6"/>
          <w:rFonts w:ascii="Times New Roman" w:hAnsi="Times New Roman" w:cs="Times New Roman"/>
          <w:b w:val="0"/>
          <w:sz w:val="27"/>
          <w:szCs w:val="27"/>
        </w:rPr>
        <w:t>группы</w:t>
      </w:r>
      <w:proofErr w:type="gramEnd"/>
      <w:r w:rsidRPr="00DD034E">
        <w:rPr>
          <w:rStyle w:val="a6"/>
          <w:rFonts w:ascii="Times New Roman" w:hAnsi="Times New Roman" w:cs="Times New Roman"/>
          <w:b w:val="0"/>
          <w:sz w:val="27"/>
          <w:szCs w:val="27"/>
        </w:rPr>
        <w:t xml:space="preserve"> в том числе является </w:t>
      </w:r>
      <w:r w:rsidRPr="00DD034E">
        <w:rPr>
          <w:rFonts w:ascii="Times New Roman" w:hAnsi="Times New Roman" w:cs="Times New Roman"/>
          <w:sz w:val="27"/>
          <w:szCs w:val="27"/>
        </w:rPr>
        <w:t>обсуждение  и выработка методов преодоления барьеров входа на рынок</w:t>
      </w:r>
      <w:r w:rsidR="00885FED" w:rsidRPr="00DD034E">
        <w:rPr>
          <w:rFonts w:ascii="Times New Roman" w:hAnsi="Times New Roman" w:cs="Times New Roman"/>
          <w:sz w:val="27"/>
          <w:szCs w:val="27"/>
        </w:rPr>
        <w:t>; проведение экспертизы нормативных правовых актов органов власти и органов местного самоуправления Курганской области, регулирующих развитие предпринимательства. Выработка предложений по вопросам совершенствования нормативных правовых актов органов власти и органов местного самоуправления.</w:t>
      </w:r>
      <w:r w:rsidR="00DD034E" w:rsidRPr="00DD034E">
        <w:rPr>
          <w:rFonts w:ascii="Times New Roman" w:hAnsi="Times New Roman" w:cs="Times New Roman"/>
          <w:sz w:val="27"/>
          <w:szCs w:val="27"/>
        </w:rPr>
        <w:t xml:space="preserve"> 13 марта текущего</w:t>
      </w:r>
      <w:r w:rsidR="00885FED" w:rsidRPr="00DD034E">
        <w:rPr>
          <w:rFonts w:ascii="Times New Roman" w:hAnsi="Times New Roman" w:cs="Times New Roman"/>
          <w:sz w:val="27"/>
          <w:szCs w:val="27"/>
        </w:rPr>
        <w:t xml:space="preserve"> года состоялось первое заседание этой рабочей группы, на котором обсуждались действия органов власти субъекта по созданию барьеров для реализации инвестиционных проектов в сферах</w:t>
      </w:r>
      <w:proofErr w:type="gramStart"/>
      <w:r w:rsidR="00885FED" w:rsidRPr="00DD034E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885FED" w:rsidRPr="00DD034E">
        <w:rPr>
          <w:rFonts w:ascii="Times New Roman" w:hAnsi="Times New Roman" w:cs="Times New Roman"/>
          <w:sz w:val="27"/>
          <w:szCs w:val="27"/>
        </w:rPr>
        <w:t xml:space="preserve"> обслуживания медицинской техники, утилизации мусора, поднимался вопрос о правомерности действий банков при кредитовании бизнеса в условиях изменения ключевой ставки Центральным банком. Всем вопросам, обозначенным на рабочей группе, Курганским УФАС России будет дана правовая оценка. </w:t>
      </w:r>
    </w:p>
    <w:p w:rsidR="00735C73" w:rsidRDefault="00321B39" w:rsidP="00735C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Полагаем, что именно указанные выше мероприятия будут </w:t>
      </w:r>
      <w:r w:rsidR="00735C73">
        <w:rPr>
          <w:rFonts w:ascii="Times New Roman" w:hAnsi="Times New Roman" w:cs="Times New Roman"/>
          <w:sz w:val="27"/>
          <w:szCs w:val="27"/>
        </w:rPr>
        <w:t>эффективным инструментом оперативного реагирования на незаконные действия органов власти, иных барьеров, ухудшающих инвестиционный климат в регионе.</w:t>
      </w:r>
    </w:p>
    <w:p w:rsidR="00AA3C22" w:rsidRPr="00DD034E" w:rsidRDefault="00AA3C22" w:rsidP="009E7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A3C22" w:rsidRPr="00DD034E" w:rsidSect="0069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1D7"/>
    <w:multiLevelType w:val="hybridMultilevel"/>
    <w:tmpl w:val="F31C21AC"/>
    <w:lvl w:ilvl="0" w:tplc="25325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E1B8B"/>
    <w:multiLevelType w:val="hybridMultilevel"/>
    <w:tmpl w:val="83641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64"/>
    <w:rsid w:val="00082419"/>
    <w:rsid w:val="000F5DE2"/>
    <w:rsid w:val="00143DEB"/>
    <w:rsid w:val="00223128"/>
    <w:rsid w:val="002E5F32"/>
    <w:rsid w:val="00321B39"/>
    <w:rsid w:val="003A0E6D"/>
    <w:rsid w:val="00424078"/>
    <w:rsid w:val="004C0E64"/>
    <w:rsid w:val="004D428D"/>
    <w:rsid w:val="00506624"/>
    <w:rsid w:val="0069612A"/>
    <w:rsid w:val="00735C73"/>
    <w:rsid w:val="00791159"/>
    <w:rsid w:val="00885FED"/>
    <w:rsid w:val="009E3C8B"/>
    <w:rsid w:val="009E7739"/>
    <w:rsid w:val="00A412DD"/>
    <w:rsid w:val="00AA3C22"/>
    <w:rsid w:val="00BB0451"/>
    <w:rsid w:val="00C76D9B"/>
    <w:rsid w:val="00DD034E"/>
    <w:rsid w:val="00F8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E64"/>
    <w:rPr>
      <w:color w:val="000099"/>
      <w:u w:val="single"/>
    </w:rPr>
  </w:style>
  <w:style w:type="paragraph" w:styleId="a4">
    <w:name w:val="Normal (Web)"/>
    <w:basedOn w:val="a"/>
    <w:unhideWhenUsed/>
    <w:rsid w:val="004C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2419"/>
    <w:pPr>
      <w:ind w:left="720"/>
      <w:contextualSpacing/>
    </w:pPr>
  </w:style>
  <w:style w:type="character" w:styleId="a6">
    <w:name w:val="Strong"/>
    <w:basedOn w:val="a0"/>
    <w:uiPriority w:val="22"/>
    <w:qFormat/>
    <w:rsid w:val="00082419"/>
    <w:rPr>
      <w:b/>
      <w:bCs/>
    </w:rPr>
  </w:style>
  <w:style w:type="character" w:customStyle="1" w:styleId="2">
    <w:name w:val="Основной шрифт абзаца2"/>
    <w:rsid w:val="009E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94B6C-BFE7-4BF5-BC7B-CFE9F741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to45-gagarina</dc:creator>
  <cp:keywords/>
  <dc:description/>
  <cp:lastModifiedBy>to45-gagarina</cp:lastModifiedBy>
  <cp:revision>8</cp:revision>
  <cp:lastPrinted>2015-03-27T15:42:00Z</cp:lastPrinted>
  <dcterms:created xsi:type="dcterms:W3CDTF">2015-03-23T14:19:00Z</dcterms:created>
  <dcterms:modified xsi:type="dcterms:W3CDTF">2015-03-27T15:44:00Z</dcterms:modified>
</cp:coreProperties>
</file>