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B" w:rsidRDefault="00CC527B" w:rsidP="00764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950" w:rsidRPr="00764950" w:rsidRDefault="00764950" w:rsidP="00764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50"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 совещания!</w:t>
      </w:r>
    </w:p>
    <w:p w:rsidR="00764950" w:rsidRDefault="00764950" w:rsidP="00764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1575" w:rsidRDefault="00741575" w:rsidP="00CC52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75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741575" w:rsidRDefault="00741575" w:rsidP="00CC52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7B" w:rsidRDefault="00764950" w:rsidP="00CC52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04F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04F1C">
        <w:rPr>
          <w:rFonts w:ascii="Times New Roman" w:hAnsi="Times New Roman" w:cs="Times New Roman"/>
          <w:sz w:val="28"/>
          <w:szCs w:val="28"/>
        </w:rPr>
        <w:t xml:space="preserve"> статистических данных, опубликованных в ЕИС</w:t>
      </w:r>
      <w:r w:rsidR="00F04F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состоянию на 22.05</w:t>
      </w:r>
      <w:r w:rsidR="00843CA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.2019 г. </w:t>
      </w:r>
      <w:r w:rsidR="006753DB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муниципальными и государственными заказчиками</w:t>
      </w:r>
      <w:r w:rsidR="005C3838" w:rsidRPr="00CC52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Курганской области </w:t>
      </w:r>
      <w:r w:rsidR="006753DB">
        <w:rPr>
          <w:rFonts w:ascii="Times New Roman" w:hAnsi="Times New Roman" w:cs="Times New Roman"/>
          <w:b/>
          <w:sz w:val="28"/>
          <w:szCs w:val="28"/>
          <w:u w:val="single"/>
        </w:rPr>
        <w:t>осуществлено</w:t>
      </w:r>
    </w:p>
    <w:p w:rsidR="00617074" w:rsidRDefault="00617074" w:rsidP="006170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104" w:rsidRPr="00F04F1C" w:rsidRDefault="00B00739" w:rsidP="00F04F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3DB">
        <w:rPr>
          <w:rFonts w:ascii="Times New Roman" w:hAnsi="Times New Roman" w:cs="Times New Roman"/>
          <w:sz w:val="28"/>
          <w:szCs w:val="28"/>
        </w:rPr>
        <w:t>В</w:t>
      </w:r>
      <w:r w:rsidR="00617074" w:rsidRPr="006753DB">
        <w:rPr>
          <w:rFonts w:ascii="Times New Roman" w:hAnsi="Times New Roman" w:cs="Times New Roman"/>
          <w:sz w:val="28"/>
          <w:szCs w:val="28"/>
        </w:rPr>
        <w:t xml:space="preserve">сего </w:t>
      </w:r>
      <w:r w:rsidR="00764950">
        <w:rPr>
          <w:rFonts w:ascii="Times New Roman" w:hAnsi="Times New Roman" w:cs="Times New Roman"/>
          <w:sz w:val="28"/>
          <w:szCs w:val="28"/>
        </w:rPr>
        <w:t>8 170</w:t>
      </w:r>
      <w:r w:rsidR="00617074" w:rsidRPr="006753D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0A721C" w:rsidRPr="006753DB">
        <w:rPr>
          <w:rFonts w:ascii="Times New Roman" w:hAnsi="Times New Roman" w:cs="Times New Roman"/>
          <w:sz w:val="28"/>
          <w:szCs w:val="28"/>
        </w:rPr>
        <w:t xml:space="preserve">ок </w:t>
      </w:r>
      <w:r w:rsidR="00605B7A" w:rsidRPr="006753DB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 w:rsidR="005C3838" w:rsidRPr="006753DB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6495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647FEC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647FEC">
        <w:rPr>
          <w:rFonts w:ascii="Times New Roman" w:hAnsi="Times New Roman" w:cs="Times New Roman"/>
          <w:sz w:val="28"/>
          <w:szCs w:val="28"/>
        </w:rPr>
        <w:t xml:space="preserve">. </w:t>
      </w:r>
      <w:r w:rsidR="00764950">
        <w:rPr>
          <w:rFonts w:ascii="Times New Roman" w:hAnsi="Times New Roman" w:cs="Times New Roman"/>
          <w:sz w:val="28"/>
          <w:szCs w:val="28"/>
        </w:rPr>
        <w:t>044</w:t>
      </w:r>
      <w:r w:rsidR="00647FEC">
        <w:rPr>
          <w:rFonts w:ascii="Times New Roman" w:hAnsi="Times New Roman" w:cs="Times New Roman"/>
          <w:sz w:val="28"/>
          <w:szCs w:val="28"/>
        </w:rPr>
        <w:t xml:space="preserve"> млн. 670 тыс.</w:t>
      </w:r>
      <w:r w:rsidR="00DF27A8" w:rsidRPr="006753DB">
        <w:rPr>
          <w:rFonts w:ascii="Times New Roman" w:hAnsi="Times New Roman" w:cs="Times New Roman"/>
          <w:sz w:val="28"/>
          <w:szCs w:val="28"/>
        </w:rPr>
        <w:t xml:space="preserve"> </w:t>
      </w:r>
      <w:r w:rsidR="005C3838" w:rsidRPr="006753DB">
        <w:rPr>
          <w:rFonts w:ascii="Times New Roman" w:hAnsi="Times New Roman" w:cs="Times New Roman"/>
          <w:sz w:val="28"/>
          <w:szCs w:val="28"/>
        </w:rPr>
        <w:t>рублей</w:t>
      </w:r>
      <w:r w:rsidR="006753DB">
        <w:rPr>
          <w:rFonts w:ascii="Times New Roman" w:hAnsi="Times New Roman" w:cs="Times New Roman"/>
          <w:sz w:val="28"/>
          <w:szCs w:val="28"/>
        </w:rPr>
        <w:t>, заключено контрактов</w:t>
      </w:r>
      <w:r w:rsidR="00647FEC">
        <w:rPr>
          <w:rFonts w:ascii="Times New Roman" w:hAnsi="Times New Roman" w:cs="Times New Roman"/>
          <w:sz w:val="28"/>
          <w:szCs w:val="28"/>
        </w:rPr>
        <w:t xml:space="preserve">  </w:t>
      </w:r>
      <w:r w:rsidR="00764950">
        <w:rPr>
          <w:rFonts w:ascii="Times New Roman" w:hAnsi="Times New Roman" w:cs="Times New Roman"/>
          <w:sz w:val="28"/>
          <w:szCs w:val="28"/>
        </w:rPr>
        <w:t>8 224</w:t>
      </w:r>
      <w:r w:rsidR="006753DB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76495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647FEC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647FEC">
        <w:rPr>
          <w:rFonts w:ascii="Times New Roman" w:hAnsi="Times New Roman" w:cs="Times New Roman"/>
          <w:sz w:val="28"/>
          <w:szCs w:val="28"/>
        </w:rPr>
        <w:t xml:space="preserve">. </w:t>
      </w:r>
      <w:r w:rsidR="00764950">
        <w:rPr>
          <w:rFonts w:ascii="Times New Roman" w:hAnsi="Times New Roman" w:cs="Times New Roman"/>
          <w:sz w:val="28"/>
          <w:szCs w:val="28"/>
        </w:rPr>
        <w:t>779</w:t>
      </w:r>
      <w:r w:rsidR="00647FEC">
        <w:rPr>
          <w:rFonts w:ascii="Times New Roman" w:hAnsi="Times New Roman" w:cs="Times New Roman"/>
          <w:sz w:val="28"/>
          <w:szCs w:val="28"/>
        </w:rPr>
        <w:t xml:space="preserve"> млн.</w:t>
      </w:r>
      <w:r w:rsidR="00764950">
        <w:rPr>
          <w:rFonts w:ascii="Times New Roman" w:hAnsi="Times New Roman" w:cs="Times New Roman"/>
          <w:sz w:val="28"/>
          <w:szCs w:val="28"/>
        </w:rPr>
        <w:t xml:space="preserve"> 71</w:t>
      </w:r>
      <w:r w:rsidR="00647FEC">
        <w:rPr>
          <w:rFonts w:ascii="Times New Roman" w:hAnsi="Times New Roman" w:cs="Times New Roman"/>
          <w:sz w:val="28"/>
          <w:szCs w:val="28"/>
        </w:rPr>
        <w:t>0 тыс.</w:t>
      </w:r>
      <w:r w:rsidR="006753DB" w:rsidRPr="006753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1104">
        <w:rPr>
          <w:rFonts w:ascii="Times New Roman" w:hAnsi="Times New Roman" w:cs="Times New Roman"/>
          <w:sz w:val="28"/>
          <w:szCs w:val="28"/>
        </w:rPr>
        <w:t xml:space="preserve">, из них СМП заключено </w:t>
      </w:r>
      <w:r w:rsidR="00764950">
        <w:rPr>
          <w:rFonts w:ascii="Times New Roman" w:hAnsi="Times New Roman" w:cs="Times New Roman"/>
          <w:sz w:val="28"/>
          <w:szCs w:val="28"/>
        </w:rPr>
        <w:t xml:space="preserve">5 100 контрактов на общую сумму 3 </w:t>
      </w:r>
      <w:proofErr w:type="spellStart"/>
      <w:r w:rsidR="00647FEC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647FEC">
        <w:rPr>
          <w:rFonts w:ascii="Times New Roman" w:hAnsi="Times New Roman" w:cs="Times New Roman"/>
          <w:sz w:val="28"/>
          <w:szCs w:val="28"/>
        </w:rPr>
        <w:t xml:space="preserve">. </w:t>
      </w:r>
      <w:r w:rsidR="00764950">
        <w:rPr>
          <w:rFonts w:ascii="Times New Roman" w:hAnsi="Times New Roman" w:cs="Times New Roman"/>
          <w:sz w:val="28"/>
          <w:szCs w:val="28"/>
        </w:rPr>
        <w:t>313</w:t>
      </w:r>
      <w:r w:rsidR="00647FEC">
        <w:rPr>
          <w:rFonts w:ascii="Times New Roman" w:hAnsi="Times New Roman" w:cs="Times New Roman"/>
          <w:sz w:val="28"/>
          <w:szCs w:val="28"/>
        </w:rPr>
        <w:t xml:space="preserve"> млн.</w:t>
      </w:r>
      <w:r w:rsidR="00764950">
        <w:rPr>
          <w:rFonts w:ascii="Times New Roman" w:hAnsi="Times New Roman" w:cs="Times New Roman"/>
          <w:sz w:val="28"/>
          <w:szCs w:val="28"/>
        </w:rPr>
        <w:t xml:space="preserve"> 35</w:t>
      </w:r>
      <w:r w:rsidR="00647FEC">
        <w:rPr>
          <w:rFonts w:ascii="Times New Roman" w:hAnsi="Times New Roman" w:cs="Times New Roman"/>
          <w:sz w:val="28"/>
          <w:szCs w:val="28"/>
        </w:rPr>
        <w:t>0</w:t>
      </w:r>
      <w:r w:rsidR="00314583">
        <w:rPr>
          <w:rFonts w:ascii="Times New Roman" w:hAnsi="Times New Roman" w:cs="Times New Roman"/>
          <w:sz w:val="28"/>
          <w:szCs w:val="28"/>
        </w:rPr>
        <w:t xml:space="preserve"> тыс. </w:t>
      </w:r>
      <w:r w:rsidR="00331104" w:rsidRPr="006753DB">
        <w:rPr>
          <w:rFonts w:ascii="Times New Roman" w:hAnsi="Times New Roman" w:cs="Times New Roman"/>
          <w:sz w:val="28"/>
          <w:szCs w:val="28"/>
        </w:rPr>
        <w:t>рублей</w:t>
      </w:r>
      <w:r w:rsidR="00331104">
        <w:rPr>
          <w:rFonts w:ascii="Times New Roman" w:hAnsi="Times New Roman" w:cs="Times New Roman"/>
          <w:sz w:val="28"/>
          <w:szCs w:val="28"/>
        </w:rPr>
        <w:t>.</w:t>
      </w:r>
      <w:r w:rsidR="00C4539E" w:rsidRPr="00F04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3838" w:rsidRPr="006753DB" w:rsidRDefault="005C3838" w:rsidP="00CC5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5CA" w:rsidRPr="006753DB" w:rsidRDefault="008A1331" w:rsidP="008A13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DB">
        <w:rPr>
          <w:rFonts w:ascii="Times New Roman" w:hAnsi="Times New Roman" w:cs="Times New Roman"/>
          <w:sz w:val="28"/>
          <w:szCs w:val="28"/>
        </w:rPr>
        <w:t>И</w:t>
      </w:r>
      <w:r w:rsidR="00892C6B" w:rsidRPr="006753DB">
        <w:rPr>
          <w:rFonts w:ascii="Times New Roman" w:hAnsi="Times New Roman" w:cs="Times New Roman"/>
          <w:sz w:val="28"/>
          <w:szCs w:val="28"/>
        </w:rPr>
        <w:t xml:space="preserve">з </w:t>
      </w:r>
      <w:r w:rsidR="00331104">
        <w:rPr>
          <w:rFonts w:ascii="Times New Roman" w:hAnsi="Times New Roman" w:cs="Times New Roman"/>
          <w:sz w:val="28"/>
          <w:szCs w:val="28"/>
        </w:rPr>
        <w:t xml:space="preserve">общего количества осуществленных закупок </w:t>
      </w:r>
      <w:r w:rsidR="003732CB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п.п. 1, 2 ч. 15 ст. 99 Закона о контрактной системе </w:t>
      </w:r>
      <w:r w:rsidR="00331104">
        <w:rPr>
          <w:rFonts w:ascii="Times New Roman" w:hAnsi="Times New Roman" w:cs="Times New Roman"/>
          <w:sz w:val="28"/>
          <w:szCs w:val="28"/>
        </w:rPr>
        <w:t xml:space="preserve">Курганским УФАС России </w:t>
      </w:r>
      <w:r w:rsidR="00892C6B" w:rsidRPr="006753DB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647FEC">
        <w:rPr>
          <w:rFonts w:ascii="Times New Roman" w:hAnsi="Times New Roman" w:cs="Times New Roman"/>
          <w:sz w:val="28"/>
          <w:szCs w:val="28"/>
        </w:rPr>
        <w:t>50</w:t>
      </w:r>
      <w:r w:rsidRPr="006753DB">
        <w:rPr>
          <w:rFonts w:ascii="Times New Roman" w:hAnsi="Times New Roman" w:cs="Times New Roman"/>
          <w:sz w:val="28"/>
          <w:szCs w:val="28"/>
        </w:rPr>
        <w:t xml:space="preserve"> </w:t>
      </w:r>
      <w:r w:rsidR="00892C6B" w:rsidRPr="006753DB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5F221E" w:rsidRPr="006753DB">
        <w:rPr>
          <w:rFonts w:ascii="Times New Roman" w:hAnsi="Times New Roman" w:cs="Times New Roman"/>
          <w:sz w:val="28"/>
          <w:szCs w:val="28"/>
        </w:rPr>
        <w:t>(</w:t>
      </w:r>
      <w:r w:rsidR="003732CB">
        <w:rPr>
          <w:rFonts w:ascii="Times New Roman" w:hAnsi="Times New Roman" w:cs="Times New Roman"/>
          <w:sz w:val="28"/>
          <w:szCs w:val="28"/>
        </w:rPr>
        <w:t>0</w:t>
      </w:r>
      <w:r w:rsidR="000A721C" w:rsidRPr="006753DB">
        <w:rPr>
          <w:rFonts w:ascii="Times New Roman" w:hAnsi="Times New Roman" w:cs="Times New Roman"/>
          <w:sz w:val="28"/>
          <w:szCs w:val="28"/>
        </w:rPr>
        <w:t>,</w:t>
      </w:r>
      <w:r w:rsidR="00647FEC">
        <w:rPr>
          <w:rFonts w:ascii="Times New Roman" w:hAnsi="Times New Roman" w:cs="Times New Roman"/>
          <w:sz w:val="28"/>
          <w:szCs w:val="28"/>
        </w:rPr>
        <w:t xml:space="preserve">6 </w:t>
      </w:r>
      <w:r w:rsidR="005F221E" w:rsidRPr="006753DB">
        <w:rPr>
          <w:rFonts w:ascii="Times New Roman" w:hAnsi="Times New Roman" w:cs="Times New Roman"/>
          <w:sz w:val="28"/>
          <w:szCs w:val="28"/>
        </w:rPr>
        <w:t xml:space="preserve">% от </w:t>
      </w:r>
      <w:r w:rsidR="001B15CA" w:rsidRPr="006753DB">
        <w:rPr>
          <w:rFonts w:ascii="Times New Roman" w:hAnsi="Times New Roman" w:cs="Times New Roman"/>
          <w:sz w:val="28"/>
          <w:szCs w:val="28"/>
        </w:rPr>
        <w:t>общего объема</w:t>
      </w:r>
      <w:r w:rsidR="003732CB">
        <w:rPr>
          <w:rFonts w:ascii="Times New Roman" w:hAnsi="Times New Roman" w:cs="Times New Roman"/>
          <w:sz w:val="28"/>
          <w:szCs w:val="28"/>
        </w:rPr>
        <w:t xml:space="preserve"> закупок) на общую сумму </w:t>
      </w:r>
      <w:r w:rsidR="003145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14583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314583">
        <w:rPr>
          <w:rFonts w:ascii="Times New Roman" w:hAnsi="Times New Roman" w:cs="Times New Roman"/>
          <w:sz w:val="28"/>
          <w:szCs w:val="28"/>
        </w:rPr>
        <w:t xml:space="preserve">. 534 млн. 342 тыс. 013 </w:t>
      </w:r>
      <w:r w:rsidR="001B15CA" w:rsidRPr="006753DB">
        <w:rPr>
          <w:rFonts w:ascii="Times New Roman" w:hAnsi="Times New Roman" w:cs="Times New Roman"/>
          <w:sz w:val="28"/>
          <w:szCs w:val="28"/>
        </w:rPr>
        <w:t>рублей (</w:t>
      </w:r>
      <w:r w:rsidR="00314583">
        <w:rPr>
          <w:rFonts w:ascii="Times New Roman" w:hAnsi="Times New Roman" w:cs="Times New Roman"/>
          <w:sz w:val="28"/>
          <w:szCs w:val="28"/>
        </w:rPr>
        <w:t>15,3</w:t>
      </w:r>
      <w:r w:rsidR="000A721C" w:rsidRPr="00675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15CA" w:rsidRPr="006753DB">
        <w:rPr>
          <w:rFonts w:ascii="Times New Roman" w:hAnsi="Times New Roman" w:cs="Times New Roman"/>
          <w:sz w:val="28"/>
          <w:szCs w:val="28"/>
        </w:rPr>
        <w:t>% от общего объема), из них:</w:t>
      </w:r>
    </w:p>
    <w:p w:rsidR="001B15CA" w:rsidRPr="006753DB" w:rsidRDefault="00F04F1C" w:rsidP="008A13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</w:t>
      </w:r>
      <w:r w:rsidR="00EF2E1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1B15CA" w:rsidRPr="006753DB">
        <w:rPr>
          <w:rFonts w:ascii="Times New Roman" w:hAnsi="Times New Roman" w:cs="Times New Roman"/>
          <w:sz w:val="28"/>
          <w:szCs w:val="28"/>
        </w:rPr>
        <w:t xml:space="preserve"> </w:t>
      </w:r>
      <w:r w:rsidR="00E2761F" w:rsidRPr="006753D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145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14583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314583">
        <w:rPr>
          <w:rFonts w:ascii="Times New Roman" w:hAnsi="Times New Roman" w:cs="Times New Roman"/>
          <w:sz w:val="28"/>
          <w:szCs w:val="28"/>
        </w:rPr>
        <w:t xml:space="preserve">. 507 млн. 342 тыс. 013 </w:t>
      </w:r>
      <w:r w:rsidR="00314583" w:rsidRPr="006753DB">
        <w:rPr>
          <w:rFonts w:ascii="Times New Roman" w:hAnsi="Times New Roman" w:cs="Times New Roman"/>
          <w:sz w:val="28"/>
          <w:szCs w:val="28"/>
        </w:rPr>
        <w:t>рублей</w:t>
      </w:r>
      <w:r w:rsidR="00E2761F" w:rsidRPr="006753DB">
        <w:rPr>
          <w:rFonts w:ascii="Times New Roman" w:hAnsi="Times New Roman" w:cs="Times New Roman"/>
          <w:sz w:val="28"/>
          <w:szCs w:val="28"/>
        </w:rPr>
        <w:t xml:space="preserve"> проверено в результате рассмотрения жалоб, поданных </w:t>
      </w:r>
      <w:r w:rsidR="00E2761F">
        <w:rPr>
          <w:rFonts w:ascii="Times New Roman" w:hAnsi="Times New Roman" w:cs="Times New Roman"/>
          <w:sz w:val="28"/>
          <w:szCs w:val="28"/>
        </w:rPr>
        <w:t>участниками</w:t>
      </w:r>
      <w:r w:rsidR="001B15CA" w:rsidRPr="006753DB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3A1C71" w:rsidRPr="006753DB" w:rsidRDefault="00EF2E15" w:rsidP="00EF2E1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закупка </w:t>
      </w:r>
      <w:r w:rsidR="00E2761F" w:rsidRPr="006753D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2761F">
        <w:rPr>
          <w:rFonts w:ascii="Times New Roman" w:hAnsi="Times New Roman" w:cs="Times New Roman"/>
          <w:sz w:val="28"/>
          <w:szCs w:val="28"/>
        </w:rPr>
        <w:t>около 27</w:t>
      </w:r>
      <w:r w:rsidR="00E2761F" w:rsidRPr="006753DB">
        <w:rPr>
          <w:rFonts w:ascii="Times New Roman" w:hAnsi="Times New Roman" w:cs="Times New Roman"/>
          <w:sz w:val="28"/>
          <w:szCs w:val="28"/>
        </w:rPr>
        <w:t xml:space="preserve"> млн. руб. </w:t>
      </w:r>
      <w:r>
        <w:rPr>
          <w:rFonts w:ascii="Times New Roman" w:hAnsi="Times New Roman" w:cs="Times New Roman"/>
          <w:sz w:val="28"/>
          <w:szCs w:val="28"/>
        </w:rPr>
        <w:t>проверена</w:t>
      </w:r>
      <w:r w:rsidR="001B15CA" w:rsidRPr="006753DB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нарушении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E0B" w:rsidRPr="006753DB">
        <w:rPr>
          <w:rFonts w:ascii="Times New Roman" w:hAnsi="Times New Roman" w:cs="Times New Roman"/>
          <w:sz w:val="28"/>
          <w:szCs w:val="28"/>
        </w:rPr>
        <w:t xml:space="preserve">из </w:t>
      </w:r>
      <w:r w:rsidRPr="00EF2E15">
        <w:rPr>
          <w:rFonts w:ascii="Times New Roman" w:hAnsi="Times New Roman" w:cs="Times New Roman"/>
          <w:sz w:val="28"/>
          <w:szCs w:val="28"/>
        </w:rPr>
        <w:t>УЭБ и ПК УМВД России по Курганской области</w:t>
      </w:r>
      <w:r w:rsidR="00A93701" w:rsidRPr="00A93701">
        <w:rPr>
          <w:rFonts w:ascii="Times New Roman" w:hAnsi="Times New Roman" w:cs="Times New Roman"/>
          <w:sz w:val="28"/>
          <w:szCs w:val="28"/>
        </w:rPr>
        <w:t xml:space="preserve"> </w:t>
      </w:r>
      <w:r w:rsidR="00A93701">
        <w:rPr>
          <w:rFonts w:ascii="Times New Roman" w:hAnsi="Times New Roman" w:cs="Times New Roman"/>
          <w:sz w:val="28"/>
          <w:szCs w:val="28"/>
        </w:rPr>
        <w:t>внепланово</w:t>
      </w:r>
      <w:r w:rsidR="00120E0B" w:rsidRPr="006753DB">
        <w:rPr>
          <w:rFonts w:ascii="Times New Roman" w:hAnsi="Times New Roman" w:cs="Times New Roman"/>
          <w:sz w:val="28"/>
          <w:szCs w:val="28"/>
        </w:rPr>
        <w:t>.</w:t>
      </w:r>
      <w:r w:rsidR="001B15CA" w:rsidRPr="0067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75" w:rsidRDefault="00A93701" w:rsidP="00CA4C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701">
        <w:rPr>
          <w:rFonts w:ascii="Times New Roman" w:hAnsi="Times New Roman" w:cs="Times New Roman"/>
          <w:i/>
          <w:sz w:val="28"/>
          <w:szCs w:val="28"/>
        </w:rPr>
        <w:t xml:space="preserve">Внеплановой проверке </w:t>
      </w:r>
      <w:r w:rsidR="001B15CA" w:rsidRPr="00A93701">
        <w:rPr>
          <w:rFonts w:ascii="Times New Roman" w:hAnsi="Times New Roman" w:cs="Times New Roman"/>
          <w:i/>
          <w:sz w:val="28"/>
          <w:szCs w:val="28"/>
        </w:rPr>
        <w:t xml:space="preserve">подлежали действия </w:t>
      </w:r>
      <w:r w:rsidRPr="00A93701">
        <w:rPr>
          <w:rFonts w:ascii="Times New Roman" w:hAnsi="Times New Roman" w:cs="Times New Roman"/>
          <w:i/>
          <w:sz w:val="28"/>
          <w:szCs w:val="28"/>
        </w:rPr>
        <w:t>заказчика - Управления реабилитации территорий и защиты населения Курганской области, уполномоченного учреждения – ГКУ «Центр закупок и бухгалтерского учета Курганской области» по соблюдению требований законодательства о контрактной системе при осуществлении закупки путем проведения электронного аукциона на поставку комплексов средств автоматизации для создания Центра обработки вызовов в административном центре город Курган Системы обеспечения вызова экстренных оперативных служб по единому</w:t>
      </w:r>
      <w:proofErr w:type="gramEnd"/>
      <w:r w:rsidRPr="00A93701">
        <w:rPr>
          <w:rFonts w:ascii="Times New Roman" w:hAnsi="Times New Roman" w:cs="Times New Roman"/>
          <w:i/>
          <w:sz w:val="28"/>
          <w:szCs w:val="28"/>
        </w:rPr>
        <w:t xml:space="preserve"> номеру "112" Курганской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(нарушений при осуществлении данной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закупки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со стороны заказчика, так и уполномоченного органа не выявлено).</w:t>
      </w:r>
    </w:p>
    <w:p w:rsidR="00A93701" w:rsidRDefault="00A93701" w:rsidP="00CA4C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5A3" w:rsidRPr="00A93701">
        <w:rPr>
          <w:rFonts w:ascii="Times New Roman" w:hAnsi="Times New Roman" w:cs="Times New Roman"/>
          <w:i/>
          <w:sz w:val="28"/>
          <w:szCs w:val="28"/>
        </w:rPr>
        <w:tab/>
      </w:r>
    </w:p>
    <w:p w:rsidR="00CA4C8E" w:rsidRPr="00741575" w:rsidRDefault="00741575" w:rsidP="00CA4C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Pr="00741575">
        <w:rPr>
          <w:rFonts w:ascii="Times New Roman" w:hAnsi="Times New Roman" w:cs="Times New Roman"/>
          <w:b/>
          <w:sz w:val="28"/>
          <w:szCs w:val="28"/>
        </w:rPr>
        <w:t>)</w:t>
      </w:r>
    </w:p>
    <w:p w:rsidR="00741575" w:rsidRDefault="00741575" w:rsidP="00A937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06D2" w:rsidRPr="006753DB" w:rsidRDefault="005E31F0" w:rsidP="00A937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3DB"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</w:t>
      </w:r>
      <w:r w:rsidR="001806D2" w:rsidRPr="006753DB">
        <w:rPr>
          <w:rFonts w:ascii="Times New Roman" w:hAnsi="Times New Roman" w:cs="Times New Roman"/>
          <w:sz w:val="28"/>
          <w:szCs w:val="28"/>
        </w:rPr>
        <w:t xml:space="preserve">Комиссией Курганского УФАС России в </w:t>
      </w:r>
      <w:r w:rsidR="00884B42" w:rsidRPr="006753DB">
        <w:rPr>
          <w:rFonts w:ascii="Times New Roman" w:hAnsi="Times New Roman" w:cs="Times New Roman"/>
          <w:sz w:val="28"/>
          <w:szCs w:val="28"/>
        </w:rPr>
        <w:t>д</w:t>
      </w:r>
      <w:r w:rsidR="00314583">
        <w:rPr>
          <w:rFonts w:ascii="Times New Roman" w:hAnsi="Times New Roman" w:cs="Times New Roman"/>
          <w:sz w:val="28"/>
          <w:szCs w:val="28"/>
        </w:rPr>
        <w:t>ействиях заказчиков выявлено 19</w:t>
      </w:r>
      <w:r w:rsidR="00A9370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806D2" w:rsidRPr="006753DB">
        <w:rPr>
          <w:rFonts w:ascii="Times New Roman" w:hAnsi="Times New Roman" w:cs="Times New Roman"/>
          <w:sz w:val="28"/>
          <w:szCs w:val="28"/>
        </w:rPr>
        <w:t xml:space="preserve"> </w:t>
      </w:r>
      <w:r w:rsidR="00884B42" w:rsidRPr="006753D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806D2" w:rsidRPr="006753DB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1806D2" w:rsidRPr="006753DB" w:rsidRDefault="001806D2" w:rsidP="00C56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DB">
        <w:rPr>
          <w:rFonts w:ascii="Times New Roman" w:hAnsi="Times New Roman" w:cs="Times New Roman"/>
          <w:sz w:val="28"/>
          <w:szCs w:val="28"/>
        </w:rPr>
        <w:t xml:space="preserve"> Всего с нарушением требований законодательства о контрактной системе осуществлено </w:t>
      </w:r>
      <w:r w:rsidR="00314583">
        <w:rPr>
          <w:rFonts w:ascii="Times New Roman" w:hAnsi="Times New Roman" w:cs="Times New Roman"/>
          <w:sz w:val="28"/>
          <w:szCs w:val="28"/>
        </w:rPr>
        <w:t>12</w:t>
      </w:r>
      <w:r w:rsidRPr="006753DB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CA4C8E" w:rsidRDefault="00E71121" w:rsidP="00E7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DB"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выявленных нарушений Закона о контрактной системе Курганским УФАС России выдано </w:t>
      </w:r>
      <w:r w:rsidR="0031458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A4C8E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</w:t>
      </w:r>
      <w:r w:rsidRPr="006753DB"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</w:t>
      </w:r>
      <w:r w:rsidR="00CA4C8E">
        <w:rPr>
          <w:rFonts w:ascii="Times New Roman" w:hAnsi="Times New Roman" w:cs="Times New Roman"/>
          <w:color w:val="000000"/>
          <w:sz w:val="28"/>
          <w:szCs w:val="28"/>
        </w:rPr>
        <w:t>данных нарушений, из них:</w:t>
      </w:r>
    </w:p>
    <w:p w:rsidR="00F4422C" w:rsidRDefault="00F4422C" w:rsidP="00E7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предписание об аннулировании закупки;</w:t>
      </w:r>
    </w:p>
    <w:p w:rsidR="00F4422C" w:rsidRDefault="00314583" w:rsidP="00E7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</w:t>
      </w:r>
      <w:r w:rsidR="00F4422C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 о внесении изменений в аукционную документацию;</w:t>
      </w:r>
    </w:p>
    <w:p w:rsidR="00F4422C" w:rsidRDefault="00314583" w:rsidP="00E7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- 6</w:t>
      </w:r>
      <w:r w:rsidR="00F4422C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 о пересмотре заявок в соответствии с требованиями</w:t>
      </w:r>
      <w:r w:rsidR="006454E2">
        <w:rPr>
          <w:rFonts w:ascii="Times New Roman" w:hAnsi="Times New Roman" w:cs="Times New Roman"/>
          <w:color w:val="000000"/>
          <w:sz w:val="28"/>
          <w:szCs w:val="28"/>
        </w:rPr>
        <w:t xml:space="preserve"> статей</w:t>
      </w:r>
      <w:r w:rsidR="00F4422C">
        <w:rPr>
          <w:rFonts w:ascii="Times New Roman" w:hAnsi="Times New Roman" w:cs="Times New Roman"/>
          <w:color w:val="000000"/>
          <w:sz w:val="28"/>
          <w:szCs w:val="28"/>
        </w:rPr>
        <w:t xml:space="preserve"> 67, 69 Закона о контрактной системе.</w:t>
      </w:r>
    </w:p>
    <w:p w:rsidR="00F4422C" w:rsidRDefault="00F4422C" w:rsidP="00E7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F9" w:rsidRPr="00076117" w:rsidRDefault="006454E2" w:rsidP="000761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количества выданных предписаний </w:t>
      </w:r>
      <w:r w:rsidR="00314583">
        <w:rPr>
          <w:rFonts w:ascii="Times New Roman" w:hAnsi="Times New Roman" w:cs="Times New Roman"/>
          <w:color w:val="000000"/>
          <w:sz w:val="28"/>
          <w:szCs w:val="28"/>
        </w:rPr>
        <w:t>10 предписаний</w:t>
      </w:r>
      <w:r w:rsidR="00CA4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121" w:rsidRPr="006753DB">
        <w:rPr>
          <w:rFonts w:ascii="Times New Roman" w:hAnsi="Times New Roman" w:cs="Times New Roman"/>
          <w:color w:val="000000"/>
          <w:sz w:val="28"/>
          <w:szCs w:val="28"/>
        </w:rPr>
        <w:t>исполнены заказчиками в установленный срок</w:t>
      </w:r>
      <w:r w:rsidR="00314583">
        <w:rPr>
          <w:rFonts w:ascii="Times New Roman" w:hAnsi="Times New Roman" w:cs="Times New Roman"/>
          <w:color w:val="000000"/>
          <w:sz w:val="28"/>
          <w:szCs w:val="28"/>
        </w:rPr>
        <w:t>; 1</w:t>
      </w:r>
      <w:r w:rsidR="0039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583">
        <w:rPr>
          <w:rFonts w:ascii="Times New Roman" w:hAnsi="Times New Roman" w:cs="Times New Roman"/>
          <w:color w:val="000000"/>
          <w:sz w:val="28"/>
          <w:szCs w:val="28"/>
        </w:rPr>
        <w:t>предписание</w:t>
      </w:r>
      <w:r w:rsidR="00CA4C8E" w:rsidRPr="006454E2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стадии исполнения</w:t>
      </w:r>
      <w:r w:rsidR="00E71121" w:rsidRPr="00645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270" w:rsidRDefault="00C11270" w:rsidP="00CC5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F54" w:rsidRPr="00BE77F7" w:rsidRDefault="00E71F54" w:rsidP="00E71F54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0565A4">
        <w:rPr>
          <w:rFonts w:ascii="Times New Roman" w:hAnsi="Times New Roman" w:cs="Times New Roman"/>
          <w:color w:val="000000"/>
          <w:sz w:val="28"/>
          <w:szCs w:val="28"/>
        </w:rPr>
        <w:t>Анализируя доводы жалоб участников закупок, рассмотренных в порядке, предусмотренном главой 6 Закона о контрактной системе следует отметить, что участниками закупок в большинстве случаев подлежали обжалованию действия заказчиков при осуществлении закупок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капитальный ремонт</w:t>
      </w:r>
      <w:r w:rsidRPr="000565A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социально-значимых объектов, к числу которых можно отнести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</w:t>
      </w:r>
      <w:r w:rsidRPr="000565A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учреждений, сетей газоснабжения,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дорог, </w:t>
      </w:r>
      <w:r w:rsidRPr="000565A4">
        <w:rPr>
          <w:rFonts w:ascii="Times New Roman" w:hAnsi="Times New Roman" w:cs="Times New Roman"/>
          <w:color w:val="000000"/>
          <w:sz w:val="28"/>
          <w:szCs w:val="28"/>
        </w:rPr>
        <w:t>на поставку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зделий медицинского назначения, </w:t>
      </w:r>
      <w:r w:rsidRPr="000565A4">
        <w:rPr>
          <w:rFonts w:ascii="Times New Roman" w:hAnsi="Times New Roman" w:cs="Times New Roman"/>
          <w:color w:val="000000"/>
          <w:sz w:val="28"/>
          <w:szCs w:val="28"/>
        </w:rPr>
        <w:t>а также лекарственных препаратов для нужд медицинских</w:t>
      </w:r>
      <w:proofErr w:type="gramEnd"/>
      <w:r w:rsidRPr="000565A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в сфере здравоохранения.</w:t>
      </w:r>
    </w:p>
    <w:p w:rsidR="003925FB" w:rsidRDefault="003925FB" w:rsidP="003925F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A20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2.2. Нарушениями, выявленными в результате рассмотрения жалоб участников закупки, являются:</w:t>
      </w:r>
    </w:p>
    <w:p w:rsidR="00741575" w:rsidRPr="00DA20E3" w:rsidRDefault="00741575" w:rsidP="003925FB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</w:t>
      </w:r>
      <w:r w:rsidRPr="00741575">
        <w:rPr>
          <w:rFonts w:ascii="Times New Roman" w:hAnsi="Times New Roman" w:cs="Times New Roman"/>
          <w:b/>
          <w:sz w:val="28"/>
          <w:szCs w:val="28"/>
        </w:rPr>
        <w:t>)</w:t>
      </w:r>
    </w:p>
    <w:p w:rsidR="003925FB" w:rsidRPr="003925FB" w:rsidRDefault="003925FB" w:rsidP="00DA20E3">
      <w:pPr>
        <w:tabs>
          <w:tab w:val="left" w:pos="70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25FB">
        <w:rPr>
          <w:rFonts w:ascii="Times New Roman" w:hAnsi="Times New Roman" w:cs="Times New Roman"/>
          <w:color w:val="000000"/>
          <w:sz w:val="28"/>
          <w:szCs w:val="28"/>
        </w:rPr>
        <w:t>- нарушения требований, предусмотренных ст. 34 Закона о контрактной системе</w:t>
      </w:r>
      <w:r w:rsidR="00DA20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A20E3" w:rsidRPr="00DA20E3">
        <w:rPr>
          <w:rFonts w:ascii="Times New Roman" w:eastAsia="TimesNewRomanPSMT" w:hAnsi="Times New Roman" w:cs="Times New Roman"/>
          <w:i/>
          <w:sz w:val="28"/>
          <w:szCs w:val="28"/>
        </w:rPr>
        <w:t xml:space="preserve">установление в проекте контракта </w:t>
      </w:r>
      <w:r w:rsidR="00DA20E3" w:rsidRPr="00DA20E3">
        <w:rPr>
          <w:rFonts w:ascii="Times New Roman" w:hAnsi="Times New Roman" w:cs="Times New Roman"/>
          <w:i/>
          <w:sz w:val="28"/>
          <w:szCs w:val="28"/>
        </w:rPr>
        <w:t>размера штрафа за неисполнение или ненадлежащее исполнение поставщиком (подрядчиком, исполнителем) обязательств в порядке, не предусмотренном Постановлением Правительства</w:t>
      </w:r>
      <w:proofErr w:type="gramEnd"/>
      <w:r w:rsidR="00DA20E3" w:rsidRPr="00DA20E3">
        <w:rPr>
          <w:rFonts w:ascii="Times New Roman" w:hAnsi="Times New Roman" w:cs="Times New Roman"/>
          <w:i/>
          <w:sz w:val="28"/>
          <w:szCs w:val="28"/>
        </w:rPr>
        <w:t xml:space="preserve"> РФ № 1042</w:t>
      </w:r>
      <w:r w:rsidRPr="00DA20E3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="00DA20E3" w:rsidRPr="00DA20E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gramStart"/>
      <w:r w:rsidR="00DA20E3" w:rsidRPr="00DA20E3">
        <w:rPr>
          <w:rFonts w:ascii="Times New Roman" w:eastAsia="TimesNewRomanPSMT" w:hAnsi="Times New Roman" w:cs="Times New Roman"/>
          <w:i/>
          <w:sz w:val="28"/>
          <w:szCs w:val="28"/>
        </w:rPr>
        <w:t xml:space="preserve">не установление в проекте контракта </w:t>
      </w:r>
      <w:r w:rsidR="00DA20E3" w:rsidRPr="00DA20E3">
        <w:rPr>
          <w:rFonts w:ascii="Times New Roman" w:hAnsi="Times New Roman" w:cs="Times New Roman"/>
          <w:i/>
          <w:sz w:val="28"/>
          <w:szCs w:val="28"/>
        </w:rPr>
        <w:t>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</w:t>
      </w:r>
      <w:proofErr w:type="gramEnd"/>
      <w:r w:rsidR="00DA20E3" w:rsidRPr="00DA20E3">
        <w:rPr>
          <w:rFonts w:ascii="Times New Roman" w:hAnsi="Times New Roman" w:cs="Times New Roman"/>
          <w:i/>
          <w:sz w:val="28"/>
          <w:szCs w:val="28"/>
        </w:rPr>
        <w:t xml:space="preserve"> платежи подлежат уплате в бюджеты бюджетной системы Российской Федерации заказчиком)</w:t>
      </w:r>
      <w:r w:rsidR="00DA20E3">
        <w:rPr>
          <w:sz w:val="28"/>
          <w:szCs w:val="28"/>
        </w:rPr>
        <w:t>;</w:t>
      </w:r>
    </w:p>
    <w:p w:rsidR="003925FB" w:rsidRDefault="003925FB" w:rsidP="00DA20E3">
      <w:pPr>
        <w:pStyle w:val="a3"/>
        <w:spacing w:after="0" w:line="240" w:lineRule="auto"/>
        <w:ind w:left="0" w:firstLine="72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3925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20E3" w:rsidRPr="00DA20E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установление требований, влекущих за собой ограничение количества участников закупки</w:t>
      </w:r>
      <w:r w:rsidR="00DA20E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DA20E3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</w:p>
    <w:p w:rsidR="00DA20E3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20E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неправомерный отказ </w:t>
      </w:r>
      <w:proofErr w:type="gramStart"/>
      <w:r w:rsidRPr="00DA20E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 допуске к участию в электронном аукционе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0E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/допуск к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участию в электронном аукционе</w:t>
      </w:r>
      <w:proofErr w:type="gramEnd"/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DA20E3" w:rsidRDefault="00DA20E3" w:rsidP="00DA20E3">
      <w:pPr>
        <w:pStyle w:val="a3"/>
        <w:spacing w:after="0" w:line="240" w:lineRule="auto"/>
        <w:ind w:left="0" w:firstLine="720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</w:p>
    <w:p w:rsidR="00DA20E3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20E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объединение в один предмет контракта (лот) двух видов медицинских изделий - катетеров (Постановление Правительства РФ от 04.12.2017 N 1469)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DA20E3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</w:p>
    <w:p w:rsidR="00DA20E3" w:rsidRPr="000565A4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65A4">
        <w:rPr>
          <w:rFonts w:ascii="Times New Roman" w:hAnsi="Times New Roman" w:cs="Times New Roman"/>
          <w:sz w:val="28"/>
          <w:szCs w:val="28"/>
        </w:rPr>
        <w:t>установление требований к составу второй части заявки на участие в электронном аукционе, не предусмотренных п. 2 ч. 5 ст. 66 Закона о контрактной системе;</w:t>
      </w:r>
    </w:p>
    <w:p w:rsidR="00DA20E3" w:rsidRPr="000565A4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0E3" w:rsidRPr="00DA20E3" w:rsidRDefault="00DA20E3" w:rsidP="00DA20E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5A4">
        <w:rPr>
          <w:rFonts w:ascii="Times New Roman" w:hAnsi="Times New Roman" w:cs="Times New Roman"/>
          <w:sz w:val="28"/>
          <w:szCs w:val="28"/>
        </w:rPr>
        <w:t xml:space="preserve">- </w:t>
      </w:r>
      <w:r w:rsidR="000565A4" w:rsidRPr="000565A4">
        <w:rPr>
          <w:rFonts w:ascii="Times New Roman" w:hAnsi="Times New Roman" w:cs="Times New Roman"/>
          <w:sz w:val="28"/>
          <w:szCs w:val="28"/>
        </w:rPr>
        <w:t xml:space="preserve">осуществление закупки </w:t>
      </w:r>
      <w:r w:rsidR="000565A4" w:rsidRPr="000565A4">
        <w:rPr>
          <w:rFonts w:ascii="Times New Roman" w:hAnsi="Times New Roman" w:cs="Times New Roman"/>
          <w:color w:val="000000"/>
          <w:sz w:val="28"/>
          <w:szCs w:val="28"/>
        </w:rPr>
        <w:t>не в соответствии с информацией, включенной в план-график.</w:t>
      </w:r>
    </w:p>
    <w:p w:rsidR="00DA20E3" w:rsidRPr="00DA20E3" w:rsidRDefault="00DA20E3" w:rsidP="00DA20E3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5A4" w:rsidRPr="000565A4" w:rsidRDefault="004C71D5" w:rsidP="000565A4">
      <w:pPr>
        <w:pStyle w:val="a6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565A4">
        <w:rPr>
          <w:color w:val="000000"/>
          <w:sz w:val="28"/>
          <w:szCs w:val="28"/>
        </w:rPr>
        <w:t xml:space="preserve">Так, </w:t>
      </w:r>
      <w:r w:rsidR="0060328E" w:rsidRPr="000565A4">
        <w:rPr>
          <w:sz w:val="28"/>
          <w:szCs w:val="28"/>
          <w:shd w:val="clear" w:color="auto" w:fill="FFFFFF"/>
        </w:rPr>
        <w:t xml:space="preserve">в результате рассмотрения жалобы </w:t>
      </w:r>
      <w:r w:rsidR="00080588" w:rsidRPr="000565A4">
        <w:rPr>
          <w:color w:val="000000"/>
          <w:sz w:val="28"/>
          <w:szCs w:val="28"/>
        </w:rPr>
        <w:t xml:space="preserve">и проведения внеплановой проверки </w:t>
      </w:r>
      <w:r w:rsidR="00080588" w:rsidRPr="000565A4">
        <w:rPr>
          <w:sz w:val="28"/>
          <w:szCs w:val="28"/>
        </w:rPr>
        <w:t xml:space="preserve">закупки </w:t>
      </w:r>
      <w:r w:rsidR="001A44AE">
        <w:rPr>
          <w:sz w:val="28"/>
          <w:szCs w:val="27"/>
        </w:rPr>
        <w:t>на</w:t>
      </w:r>
      <w:r w:rsidR="001A44AE">
        <w:t xml:space="preserve"> </w:t>
      </w:r>
      <w:r w:rsidR="001A44AE">
        <w:rPr>
          <w:sz w:val="28"/>
          <w:szCs w:val="27"/>
        </w:rPr>
        <w:t xml:space="preserve">капитальный ремонт здания лечебного корпуса детского отделения </w:t>
      </w:r>
      <w:r w:rsidR="00080588" w:rsidRPr="000565A4">
        <w:rPr>
          <w:color w:val="000000"/>
          <w:sz w:val="28"/>
          <w:szCs w:val="28"/>
        </w:rPr>
        <w:t xml:space="preserve">Комиссией Курганского УФАС России в действиях </w:t>
      </w:r>
      <w:r w:rsidR="001A44AE">
        <w:rPr>
          <w:bCs/>
          <w:sz w:val="28"/>
          <w:szCs w:val="28"/>
        </w:rPr>
        <w:t xml:space="preserve">ГБУ </w:t>
      </w:r>
      <w:r w:rsidR="000565A4">
        <w:rPr>
          <w:bCs/>
          <w:sz w:val="28"/>
          <w:szCs w:val="28"/>
        </w:rPr>
        <w:t xml:space="preserve">«Шадринская центральная районная больница» </w:t>
      </w:r>
      <w:r w:rsidR="001A44AE">
        <w:rPr>
          <w:bCs/>
          <w:sz w:val="28"/>
          <w:szCs w:val="28"/>
        </w:rPr>
        <w:t xml:space="preserve">выявлено </w:t>
      </w:r>
      <w:r w:rsidR="000565A4">
        <w:rPr>
          <w:bCs/>
          <w:sz w:val="28"/>
          <w:szCs w:val="28"/>
        </w:rPr>
        <w:t>нарушение п. 1 ч. 6 ст. 69 Закона о контрактной системе, выразившееся в неправомерном принятии решения о соответствии заявки аукционной документации и Закону о контрактной системе</w:t>
      </w:r>
      <w:r w:rsidR="000565A4" w:rsidRPr="000565A4">
        <w:rPr>
          <w:color w:val="000000"/>
          <w:sz w:val="28"/>
          <w:szCs w:val="28"/>
        </w:rPr>
        <w:t>.</w:t>
      </w:r>
      <w:proofErr w:type="gramEnd"/>
    </w:p>
    <w:p w:rsidR="001A44AE" w:rsidRDefault="001A44AE" w:rsidP="001A44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следовало из материалов дела по рассмотрению жалобы, в аукционной документации Заказчиком установлено требование к участнику закупки о наличии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1A44AE" w:rsidRDefault="001A44AE" w:rsidP="001A44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вторая часть заявки лица, признанного победителем данного электронного аукциона, содержала в своем составе </w:t>
      </w:r>
      <w:r>
        <w:rPr>
          <w:rFonts w:ascii="Times New Roman" w:hAnsi="Times New Roman"/>
          <w:sz w:val="28"/>
          <w:szCs w:val="28"/>
          <w:lang w:eastAsia="ar-SA"/>
        </w:rPr>
        <w:t xml:space="preserve">копию лицензии, выданной иному лицу. </w:t>
      </w:r>
    </w:p>
    <w:p w:rsidR="0059606E" w:rsidRDefault="001A44AE" w:rsidP="001A44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основании вышеизложенного, Комиссия Курганского УФАС России пришла к выводу, что заявка </w:t>
      </w:r>
      <w:r>
        <w:rPr>
          <w:rFonts w:ascii="Times New Roman" w:hAnsi="Times New Roman"/>
          <w:sz w:val="28"/>
          <w:szCs w:val="28"/>
        </w:rPr>
        <w:t>лица, признанного победителем данного электронного аукциона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неправомерно признана аукционной комиссией соответствующей Закону о контрактной системе и аукционной документации, в связи с тем, что представление копии лицензии, выданной </w:t>
      </w:r>
      <w:r w:rsidR="0059606E">
        <w:rPr>
          <w:rFonts w:ascii="Times New Roman" w:hAnsi="Times New Roman"/>
          <w:sz w:val="28"/>
          <w:szCs w:val="28"/>
          <w:lang w:eastAsia="ar-SA"/>
        </w:rPr>
        <w:t xml:space="preserve">иному лицу </w:t>
      </w:r>
      <w:r>
        <w:rPr>
          <w:rFonts w:ascii="Times New Roman" w:hAnsi="Times New Roman"/>
          <w:sz w:val="28"/>
          <w:szCs w:val="28"/>
          <w:lang w:eastAsia="ar-SA"/>
        </w:rPr>
        <w:t>и возможность привлечения в дальнейшем указанной о</w:t>
      </w:r>
      <w:r w:rsidR="0059606E">
        <w:rPr>
          <w:rFonts w:ascii="Times New Roman" w:hAnsi="Times New Roman"/>
          <w:sz w:val="28"/>
          <w:szCs w:val="28"/>
          <w:lang w:eastAsia="ar-SA"/>
        </w:rPr>
        <w:t>рганизации для выполнения работ на основании договора субподряда</w:t>
      </w:r>
      <w:r>
        <w:rPr>
          <w:rFonts w:ascii="Times New Roman" w:hAnsi="Times New Roman"/>
          <w:sz w:val="28"/>
          <w:szCs w:val="28"/>
          <w:lang w:eastAsia="ar-SA"/>
        </w:rPr>
        <w:t xml:space="preserve"> не свидетельствует о соответствии участника электронного аукциона требованиям, установленным Федеральным законом от 04.05.2011 г. № 99-ФЗ «О лицензировани</w:t>
      </w:r>
      <w:r w:rsidR="0059606E">
        <w:rPr>
          <w:rFonts w:ascii="Times New Roman" w:hAnsi="Times New Roman"/>
          <w:sz w:val="28"/>
          <w:szCs w:val="28"/>
          <w:lang w:eastAsia="ar-SA"/>
        </w:rPr>
        <w:t>и отдельных видов деятельности».</w:t>
      </w:r>
    </w:p>
    <w:p w:rsidR="00076117" w:rsidRPr="00076117" w:rsidRDefault="00076117" w:rsidP="000761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 этой связи</w:t>
      </w:r>
      <w:r w:rsidRPr="00076117">
        <w:rPr>
          <w:rFonts w:ascii="Times New Roman" w:hAnsi="Times New Roman" w:cs="Times New Roman"/>
          <w:sz w:val="28"/>
          <w:szCs w:val="28"/>
          <w:lang w:eastAsia="ar-SA"/>
        </w:rPr>
        <w:t xml:space="preserve"> следует отметить, что требования, предусмотренные п. 1 ч. 1 ст. 31 Закона о контрактной системе предъявляются исключительно к участникам закупки, которые, в свою очередь, должны соответствовать им в полном объеме, вне зависимости от наличия (отсутствия) у подрядчика договора субподряда на выполнение работ, подлежащих лицензированию в соответствии с положениями Федерального закона от 04.05.2011 г. № 99-ФЗ «О лицензировании отдельных</w:t>
      </w:r>
      <w:proofErr w:type="gramEnd"/>
      <w:r w:rsidRPr="00076117">
        <w:rPr>
          <w:rFonts w:ascii="Times New Roman" w:hAnsi="Times New Roman" w:cs="Times New Roman"/>
          <w:sz w:val="28"/>
          <w:szCs w:val="28"/>
          <w:lang w:eastAsia="ar-SA"/>
        </w:rPr>
        <w:t xml:space="preserve"> видов деятельности».</w:t>
      </w:r>
    </w:p>
    <w:p w:rsidR="00076117" w:rsidRPr="00076117" w:rsidRDefault="00076117" w:rsidP="000761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076117">
        <w:rPr>
          <w:rFonts w:ascii="Times New Roman" w:hAnsi="Times New Roman" w:cs="Times New Roman"/>
          <w:sz w:val="28"/>
          <w:szCs w:val="28"/>
          <w:lang w:eastAsia="ar-SA"/>
        </w:rPr>
        <w:t>озможность привлечения субподрядчика в рамках данной закупки предусматривает необходимость наличия вышеуказанной лицензии МЧС у данного субподрядчика, что в полном объеме согласуется с позицией</w:t>
      </w:r>
      <w:r w:rsidRPr="00076117">
        <w:rPr>
          <w:rFonts w:ascii="Times New Roman" w:hAnsi="Times New Roman" w:cs="Times New Roman"/>
          <w:sz w:val="28"/>
          <w:szCs w:val="28"/>
        </w:rPr>
        <w:t xml:space="preserve"> </w:t>
      </w:r>
      <w:r w:rsidRPr="00076117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Министерства экономического развития РФ, изложенной в письме Министерства экономического развития РФ № ОГ-Д28-1183 от 20.01.2016 г.  </w:t>
      </w:r>
    </w:p>
    <w:p w:rsidR="00076117" w:rsidRPr="00076117" w:rsidRDefault="00076117" w:rsidP="000761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6117">
        <w:rPr>
          <w:rFonts w:ascii="Times New Roman" w:hAnsi="Times New Roman" w:cs="Times New Roman"/>
          <w:sz w:val="28"/>
          <w:szCs w:val="28"/>
          <w:lang w:eastAsia="ar-SA"/>
        </w:rPr>
        <w:t>Кроме того, из положений настоящего письма следует, что Министерством экономического развития РФ отражена позиция относительно возможности привлечения подрядчиком к исполнению обязательств иных лиц (субподрядчиков) исключительно на стадии исполнения контракта, что, в свою очередь, не свидетельствует о том, что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стадии осуществления</w:t>
      </w:r>
      <w:r w:rsidRPr="00076117">
        <w:rPr>
          <w:rFonts w:ascii="Times New Roman" w:hAnsi="Times New Roman" w:cs="Times New Roman"/>
          <w:sz w:val="28"/>
          <w:szCs w:val="28"/>
          <w:lang w:eastAsia="ar-SA"/>
        </w:rPr>
        <w:t xml:space="preserve"> закупки, объектом которой является выполнение работ, требующих наличия лицензии, не являющихся самостоятельным объектом закупки, а лишь входящих в состав</w:t>
      </w:r>
      <w:proofErr w:type="gramEnd"/>
      <w:r w:rsidRPr="00076117">
        <w:rPr>
          <w:rFonts w:ascii="Times New Roman" w:hAnsi="Times New Roman" w:cs="Times New Roman"/>
          <w:sz w:val="28"/>
          <w:szCs w:val="28"/>
          <w:lang w:eastAsia="ar-SA"/>
        </w:rPr>
        <w:t xml:space="preserve"> работ по капитальному ремонту, у участника такой закупки отсутствует обязанность соответствовать требованиям, установленным пунктом 1 части 1 статьи 31 Закона о контрактной системе.</w:t>
      </w:r>
    </w:p>
    <w:p w:rsidR="00076117" w:rsidRDefault="00076117" w:rsidP="000761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В настоящее время вышеуказанное решение находится в стадии судебного обжалования</w:t>
      </w:r>
      <w:r>
        <w:rPr>
          <w:rFonts w:cs="Times New Roman"/>
          <w:b/>
          <w:bCs/>
          <w:kern w:val="1"/>
          <w:sz w:val="27"/>
          <w:szCs w:val="27"/>
          <w:lang w:eastAsia="zh-CN" w:bidi="hi-IN"/>
        </w:rPr>
        <w:t xml:space="preserve"> </w:t>
      </w:r>
      <w:r w:rsidRPr="00076117">
        <w:rPr>
          <w:rFonts w:ascii="Times New Roman" w:hAnsi="Times New Roman" w:cs="Times New Roman"/>
          <w:bCs/>
          <w:kern w:val="1"/>
          <w:sz w:val="27"/>
          <w:szCs w:val="27"/>
          <w:lang w:eastAsia="zh-CN" w:bidi="hi-IN"/>
        </w:rPr>
        <w:t>(дело №</w:t>
      </w:r>
      <w:r w:rsidRPr="00076117">
        <w:rPr>
          <w:rFonts w:ascii="Times New Roman" w:hAnsi="Times New Roman" w:cs="Times New Roman"/>
          <w:bCs/>
          <w:kern w:val="1"/>
          <w:sz w:val="28"/>
          <w:szCs w:val="28"/>
          <w:lang w:eastAsia="zh-CN" w:bidi="hi-IN"/>
        </w:rPr>
        <w:t>А34-3153/2019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zh-CN" w:bidi="hi-IN"/>
        </w:rPr>
        <w:t>).</w:t>
      </w:r>
    </w:p>
    <w:p w:rsidR="0059606E" w:rsidRDefault="00076117" w:rsidP="001A44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 смотря на то, что судебный акт по настоящему делу еще не принят, предварительно позиция Арбитражного суда Курганской области сводится к следующему.</w:t>
      </w:r>
    </w:p>
    <w:p w:rsidR="00AC413C" w:rsidRDefault="003F03C0" w:rsidP="003F0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том случае, если бы вторая часть заявки данного участника,</w:t>
      </w:r>
      <w:r w:rsidRPr="003F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признанного победителем электронного аукциона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помимо копии </w:t>
      </w:r>
      <w:r>
        <w:rPr>
          <w:rFonts w:ascii="Times New Roman" w:hAnsi="Times New Roman"/>
          <w:sz w:val="28"/>
          <w:szCs w:val="28"/>
        </w:rPr>
        <w:t>лицензии на осуществление деятельности по монтажу, техническому обслуживанию и ремонту средств обеспечения пожарной безопасности зданий и сооружений, выданной иному лицу,</w:t>
      </w:r>
      <w:r>
        <w:rPr>
          <w:rFonts w:ascii="Times New Roman" w:hAnsi="Times New Roman"/>
          <w:sz w:val="28"/>
          <w:szCs w:val="28"/>
          <w:lang w:eastAsia="ar-SA"/>
        </w:rPr>
        <w:t xml:space="preserve"> в своем составе содержала договор субподряда на выполнение указанных работ, заключенный между подрядчиком и данным лицом, правовые основания, предусмотренные ч. 6 ст. 69 Закона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контрактной системе для признания такой заявки несоответствующей требованиям аукционной документации отсутствуют, поскольку в таком случае у аукционной комиссии имеются достаточные данные, указывающие на то, что государственный контракт по результатам осуществления такой закупки </w:t>
      </w:r>
      <w:r w:rsidR="00AC413C">
        <w:rPr>
          <w:rFonts w:ascii="Times New Roman" w:hAnsi="Times New Roman"/>
          <w:sz w:val="28"/>
          <w:szCs w:val="28"/>
          <w:lang w:eastAsia="ar-SA"/>
        </w:rPr>
        <w:t>является для такого победителя исполнимым.</w:t>
      </w:r>
    </w:p>
    <w:p w:rsidR="00AC413C" w:rsidRDefault="00AC413C" w:rsidP="00AC413C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413C" w:rsidRDefault="00AC413C" w:rsidP="00AC413C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начале 2019 г. Комиссией Курганского УФАС России принято решение о наличии в действиях </w:t>
      </w:r>
      <w:r w:rsidRPr="00AC413C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социальной политики Администрации города Кургана нарушения п.1 ч. 1 ст. 33 Закона о контрактной системе, выразившегося в установлении требований </w:t>
      </w:r>
      <w:r w:rsidRPr="00AC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месту оказания услуг, являющихся предметом контракта, влекущих </w:t>
      </w:r>
      <w:r w:rsidRPr="00AC413C">
        <w:rPr>
          <w:rFonts w:ascii="Times New Roman" w:hAnsi="Times New Roman" w:cs="Times New Roman"/>
          <w:sz w:val="28"/>
          <w:szCs w:val="28"/>
        </w:rPr>
        <w:t>за собой ограничение количества участников закупки</w:t>
      </w:r>
      <w:r w:rsidRPr="00AC413C">
        <w:rPr>
          <w:rFonts w:ascii="Times New Roman" w:hAnsi="Times New Roman" w:cs="Times New Roman"/>
          <w:sz w:val="27"/>
          <w:szCs w:val="27"/>
        </w:rPr>
        <w:t xml:space="preserve"> </w:t>
      </w:r>
      <w:r w:rsidRPr="00AC413C">
        <w:rPr>
          <w:rFonts w:ascii="Times New Roman" w:hAnsi="Times New Roman" w:cs="Times New Roman"/>
          <w:sz w:val="28"/>
          <w:szCs w:val="28"/>
        </w:rPr>
        <w:t>при проведении электронного аукциона на оказание услуг по уходу и присмотру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за детьми в возрасте от 1 года 6 месяцев до 4 лет.</w:t>
      </w:r>
      <w:r w:rsidR="00CD6986" w:rsidRPr="00AC41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A44AE" w:rsidRPr="00AC413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C413C" w:rsidRPr="002812A9" w:rsidRDefault="00AC413C" w:rsidP="00AC41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A9">
        <w:rPr>
          <w:rFonts w:ascii="Times New Roman" w:hAnsi="Times New Roman" w:cs="Times New Roman"/>
          <w:sz w:val="28"/>
          <w:szCs w:val="28"/>
        </w:rPr>
        <w:t>В основу выводов Комиссии Курганского УФАС России были положены следующие обстоятельства.</w:t>
      </w:r>
    </w:p>
    <w:p w:rsidR="002812A9" w:rsidRDefault="002812A9" w:rsidP="002812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812A9">
        <w:rPr>
          <w:rFonts w:ascii="Times New Roman" w:hAnsi="Times New Roman" w:cs="Times New Roman"/>
          <w:sz w:val="28"/>
          <w:szCs w:val="28"/>
        </w:rPr>
        <w:t xml:space="preserve">В аукционной документации </w:t>
      </w:r>
      <w:r w:rsidR="00AC413C" w:rsidRPr="002812A9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Заказчиком установлено требование к месту оказания услуг, являющихся предметом контракта, которым является переоборудованное помещение в многоквартирных жилых домах с огороженной территорией и отдельно стоящие здания с огороженной территорией, расположенные в городе Кургане.</w:t>
      </w:r>
      <w:r w:rsidR="00AC413C" w:rsidRPr="00AC413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D6374B" w:rsidRDefault="002812A9" w:rsidP="002812A9">
      <w:pPr>
        <w:pStyle w:val="a3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812A9">
        <w:rPr>
          <w:rFonts w:ascii="Times New Roman" w:eastAsia="TimesNewRomanPSMT" w:hAnsi="Times New Roman" w:cs="Times New Roman"/>
          <w:sz w:val="28"/>
          <w:szCs w:val="28"/>
        </w:rPr>
        <w:t>Учитывая</w:t>
      </w:r>
      <w:r w:rsidR="00AC413C" w:rsidRPr="002812A9">
        <w:rPr>
          <w:rFonts w:ascii="Times New Roman" w:eastAsia="TimesNewRomanPSMT" w:hAnsi="Times New Roman" w:cs="Times New Roman"/>
          <w:sz w:val="28"/>
          <w:szCs w:val="28"/>
        </w:rPr>
        <w:t xml:space="preserve">, что </w:t>
      </w:r>
      <w:r w:rsidRPr="002812A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не содержат</w:t>
      </w:r>
      <w:r w:rsidR="00AC413C" w:rsidRPr="002812A9">
        <w:rPr>
          <w:rFonts w:ascii="Times New Roman" w:hAnsi="Times New Roman" w:cs="Times New Roman"/>
          <w:sz w:val="28"/>
          <w:szCs w:val="28"/>
        </w:rPr>
        <w:t xml:space="preserve"> обязательного требования к огораживанию  </w:t>
      </w:r>
      <w:r w:rsidR="00AC413C" w:rsidRPr="002812A9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в многоквартирных жилых домах и отдельно стоящих зданий, используемых для оказания услуг являющихся объектом закупки</w:t>
      </w:r>
      <w:r w:rsidRPr="002812A9">
        <w:rPr>
          <w:rFonts w:ascii="Times New Roman" w:eastAsia="TimesNewRomanPSMT" w:hAnsi="Times New Roman" w:cs="Times New Roman"/>
          <w:sz w:val="28"/>
          <w:szCs w:val="28"/>
        </w:rPr>
        <w:t>, а лишь указывают</w:t>
      </w:r>
      <w:r w:rsidR="00AC413C" w:rsidRPr="002812A9">
        <w:rPr>
          <w:rFonts w:ascii="Times New Roman" w:eastAsia="TimesNewRomanPSMT" w:hAnsi="Times New Roman" w:cs="Times New Roman"/>
          <w:sz w:val="28"/>
          <w:szCs w:val="28"/>
        </w:rPr>
        <w:t xml:space="preserve"> на необходимость оборудования </w:t>
      </w:r>
      <w:r w:rsidR="00AC413C" w:rsidRPr="002812A9">
        <w:rPr>
          <w:rFonts w:ascii="Times New Roman" w:hAnsi="Times New Roman" w:cs="Times New Roman"/>
          <w:sz w:val="28"/>
          <w:szCs w:val="28"/>
        </w:rPr>
        <w:t>самостоятельного входа для детей и выезда (въезда) для автотранспорта</w:t>
      </w:r>
      <w:r w:rsidR="00AC413C" w:rsidRPr="002812A9">
        <w:rPr>
          <w:rFonts w:ascii="Times New Roman" w:eastAsia="TimesNewRomanPSMT" w:hAnsi="Times New Roman" w:cs="Times New Roman"/>
          <w:sz w:val="28"/>
          <w:szCs w:val="28"/>
        </w:rPr>
        <w:t xml:space="preserve"> при наличии огороженной территории</w:t>
      </w:r>
      <w:r w:rsidRPr="002812A9">
        <w:rPr>
          <w:rFonts w:ascii="Times New Roman" w:hAnsi="Times New Roman" w:cs="Times New Roman"/>
          <w:sz w:val="28"/>
          <w:szCs w:val="28"/>
        </w:rPr>
        <w:t xml:space="preserve">, </w:t>
      </w:r>
      <w:r w:rsidR="00AC413C" w:rsidRPr="002812A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812A9">
        <w:rPr>
          <w:rFonts w:ascii="Times New Roman" w:hAnsi="Times New Roman" w:cs="Times New Roman"/>
          <w:sz w:val="28"/>
          <w:szCs w:val="28"/>
        </w:rPr>
        <w:t>Курганского УФАС России пришла</w:t>
      </w:r>
      <w:proofErr w:type="gramEnd"/>
      <w:r w:rsidR="00AC413C" w:rsidRPr="00281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13C" w:rsidRPr="002812A9">
        <w:rPr>
          <w:rFonts w:ascii="Times New Roman" w:hAnsi="Times New Roman" w:cs="Times New Roman"/>
          <w:sz w:val="28"/>
          <w:szCs w:val="28"/>
        </w:rPr>
        <w:t>к выводу о том, что</w:t>
      </w:r>
      <w:r w:rsidR="00AC413C" w:rsidRPr="002812A9">
        <w:rPr>
          <w:rFonts w:ascii="Times New Roman" w:eastAsia="TimesNewRomanPSMT" w:hAnsi="Times New Roman" w:cs="Times New Roman"/>
          <w:sz w:val="28"/>
          <w:szCs w:val="28"/>
        </w:rPr>
        <w:t xml:space="preserve"> установление Заказчиком требования к наличию огороженной территории </w:t>
      </w:r>
      <w:r w:rsidR="00AC413C" w:rsidRPr="00281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оказания услуг, являющихся предметом контракта, </w:t>
      </w:r>
      <w:r w:rsidR="00AC413C" w:rsidRPr="002812A9">
        <w:rPr>
          <w:rFonts w:ascii="Times New Roman" w:eastAsia="TimesNewRomanPSMT" w:hAnsi="Times New Roman" w:cs="Times New Roman"/>
          <w:sz w:val="28"/>
          <w:szCs w:val="28"/>
        </w:rPr>
        <w:t>образует нарушение п. 1 ч. 1 ст. 33 Закона о контрактной системе и указывает на наличие в действиях должностного лица Заказчика признаков события и состава административного правонарушения, предусмотренного ч. 4.1 ст. 7.30 КоАП РФ.</w:t>
      </w:r>
      <w:proofErr w:type="gramEnd"/>
    </w:p>
    <w:p w:rsidR="002812A9" w:rsidRPr="00E71F54" w:rsidRDefault="002812A9" w:rsidP="00E71F54">
      <w:pPr>
        <w:pStyle w:val="a3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данное решение находится в стадии обжалования в судебного порядке </w:t>
      </w:r>
      <w:r w:rsidRPr="00E71F54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E71F54" w:rsidRPr="00E71F54">
        <w:rPr>
          <w:rFonts w:ascii="Times New Roman" w:hAnsi="Times New Roman" w:cs="Times New Roman"/>
          <w:bCs/>
          <w:sz w:val="28"/>
          <w:szCs w:val="28"/>
        </w:rPr>
        <w:t>А34-4169/2019</w:t>
      </w:r>
      <w:r w:rsidR="00E71F54">
        <w:rPr>
          <w:rFonts w:ascii="Times New Roman" w:eastAsia="TimesNewRomanPSMT" w:hAnsi="Times New Roman" w:cs="Times New Roman"/>
          <w:sz w:val="28"/>
          <w:szCs w:val="28"/>
        </w:rPr>
        <w:t>).</w:t>
      </w:r>
      <w:proofErr w:type="gramEnd"/>
    </w:p>
    <w:p w:rsidR="00DF1D7D" w:rsidRDefault="00DF1D7D" w:rsidP="00DF1D7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2812A9" w:rsidRPr="00163DFB">
        <w:rPr>
          <w:rFonts w:ascii="Times New Roman" w:eastAsia="TimesNewRomanPSMT" w:hAnsi="Times New Roman" w:cs="Times New Roman"/>
          <w:sz w:val="28"/>
          <w:szCs w:val="28"/>
        </w:rPr>
        <w:t>ледует отметить, что</w:t>
      </w:r>
      <w:r w:rsidR="002812A9" w:rsidRPr="00163DFB">
        <w:rPr>
          <w:rFonts w:ascii="Times New Roman" w:hAnsi="Times New Roman" w:cs="Times New Roman"/>
          <w:sz w:val="28"/>
          <w:szCs w:val="28"/>
        </w:rPr>
        <w:t xml:space="preserve"> </w:t>
      </w:r>
      <w:r w:rsidR="00B3268C">
        <w:rPr>
          <w:rFonts w:ascii="Times New Roman" w:hAnsi="Times New Roman" w:cs="Times New Roman"/>
          <w:sz w:val="28"/>
          <w:szCs w:val="28"/>
        </w:rPr>
        <w:t xml:space="preserve">решением Арбитражного суда Курганской области от 20.05.2019 г. </w:t>
      </w:r>
      <w:r w:rsidR="00B3268C" w:rsidRPr="00B3268C">
        <w:rPr>
          <w:rFonts w:ascii="Times New Roman" w:eastAsia="Times New Roman" w:hAnsi="Times New Roman" w:cs="Times New Roman"/>
          <w:bCs/>
          <w:sz w:val="28"/>
          <w:szCs w:val="28"/>
        </w:rPr>
        <w:t>признано законным</w:t>
      </w:r>
      <w:r w:rsidR="00B3268C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2812A9" w:rsidRPr="00163DFB">
        <w:rPr>
          <w:rFonts w:ascii="Times New Roman" w:hAnsi="Times New Roman" w:cs="Times New Roman"/>
          <w:sz w:val="28"/>
          <w:szCs w:val="28"/>
        </w:rPr>
        <w:t xml:space="preserve">решение Комиссии Курганского УФАС </w:t>
      </w:r>
      <w:r w:rsidR="002812A9" w:rsidRPr="00163DFB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163DFB" w:rsidRPr="00163DFB">
        <w:rPr>
          <w:rFonts w:ascii="Times New Roman" w:hAnsi="Times New Roman" w:cs="Times New Roman"/>
          <w:sz w:val="28"/>
          <w:szCs w:val="28"/>
        </w:rPr>
        <w:t xml:space="preserve">, которым в действиях </w:t>
      </w:r>
      <w:r w:rsidR="00E71F54" w:rsidRPr="00163DF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социальной политики Администрации города Кургана </w:t>
      </w:r>
      <w:r w:rsidR="00163DFB" w:rsidRPr="00163DF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закупки с аналогичным объектом признано </w:t>
      </w:r>
      <w:r w:rsidR="00E71F54" w:rsidRPr="00163DFB">
        <w:rPr>
          <w:rFonts w:ascii="Times New Roman" w:hAnsi="Times New Roman" w:cs="Times New Roman"/>
          <w:color w:val="000000"/>
          <w:sz w:val="28"/>
          <w:szCs w:val="28"/>
        </w:rPr>
        <w:t>нарушение п. 1 ч. 1 ст. 31 Закона о контрактной системе, выразившееся в</w:t>
      </w:r>
      <w:r w:rsidR="00E71F54" w:rsidRPr="00163DFB">
        <w:rPr>
          <w:rFonts w:ascii="Times New Roman" w:hAnsi="Times New Roman" w:cs="Times New Roman"/>
          <w:sz w:val="28"/>
          <w:szCs w:val="28"/>
        </w:rPr>
        <w:t xml:space="preserve"> неустановлении требований к участникам закупки о соответствии их требованиям, предусмотренным Федеральным законом от</w:t>
      </w:r>
      <w:proofErr w:type="gramEnd"/>
      <w:r w:rsidR="00E71F54" w:rsidRPr="00163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F54" w:rsidRPr="00163DFB">
        <w:rPr>
          <w:rFonts w:ascii="Times New Roman" w:hAnsi="Times New Roman" w:cs="Times New Roman"/>
          <w:sz w:val="28"/>
          <w:szCs w:val="28"/>
        </w:rPr>
        <w:t>04.05.2011</w:t>
      </w:r>
      <w:proofErr w:type="gramEnd"/>
      <w:r w:rsidR="00E71F54" w:rsidRPr="00163DF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71F54" w:rsidRPr="00163DFB">
        <w:rPr>
          <w:rFonts w:ascii="Times New Roman" w:hAnsi="Times New Roman" w:cs="Times New Roman"/>
          <w:sz w:val="28"/>
          <w:szCs w:val="28"/>
        </w:rPr>
        <w:t>99-ФЗ</w:t>
      </w:r>
      <w:proofErr w:type="gramEnd"/>
      <w:r w:rsidR="00E71F54" w:rsidRPr="00163DFB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</w:t>
      </w:r>
      <w:r w:rsidR="00163DFB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63DFB" w:rsidRPr="0067414D">
        <w:rPr>
          <w:rFonts w:ascii="Times New Roman" w:hAnsi="Times New Roman" w:cs="Times New Roman"/>
          <w:sz w:val="28"/>
          <w:szCs w:val="28"/>
        </w:rPr>
        <w:t>исходя из содержания технического задания аукционной документации</w:t>
      </w:r>
      <w:r w:rsidR="0067414D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67414D" w:rsidRPr="0067414D">
        <w:rPr>
          <w:rFonts w:ascii="Times New Roman" w:hAnsi="Times New Roman" w:cs="Times New Roman"/>
          <w:sz w:val="28"/>
          <w:szCs w:val="28"/>
        </w:rPr>
        <w:t>установлены дополнительные требования к услугам, оказываемым детям от 1 года 6 месяцев до 4 лет указаны, а именно проведение закаливающих и других оздоровительных процедур, организация совместной деятельности воспитателя и ребенка, в том числе игра, предметно-практическая деятельность, творческая, художественн</w:t>
      </w:r>
      <w:r w:rsidR="00B3268C">
        <w:rPr>
          <w:rFonts w:ascii="Times New Roman" w:hAnsi="Times New Roman" w:cs="Times New Roman"/>
          <w:sz w:val="28"/>
          <w:szCs w:val="28"/>
        </w:rPr>
        <w:t>о</w:t>
      </w:r>
      <w:r w:rsidR="0067414D" w:rsidRPr="0067414D">
        <w:rPr>
          <w:rFonts w:ascii="Times New Roman" w:hAnsi="Times New Roman" w:cs="Times New Roman"/>
          <w:sz w:val="28"/>
          <w:szCs w:val="28"/>
        </w:rPr>
        <w:t>-речевая деятельность (рисование, рассматривание и чтение книг, др.)</w:t>
      </w:r>
      <w:proofErr w:type="gramStart"/>
      <w:r w:rsidR="0067414D" w:rsidRPr="0067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14D">
        <w:rPr>
          <w:rFonts w:cs="Times New Roman"/>
          <w:sz w:val="26"/>
          <w:szCs w:val="26"/>
        </w:rPr>
        <w:t xml:space="preserve"> </w:t>
      </w:r>
      <w:proofErr w:type="gramStart"/>
      <w:r w:rsidR="00163DFB" w:rsidRPr="006741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3DFB" w:rsidRPr="0067414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Комиссия Курганского УФАС России пришла к выводу о том, что оказываемые по результатам осуществления данной закупки услуги по уходу и присмотру за детьми в возрасте от 1 года 6 месяцев до 4 лет неразрывно связаны с образовательной деятельностью детей дошкольного возраста</w:t>
      </w:r>
      <w:r w:rsidR="0067414D">
        <w:rPr>
          <w:rFonts w:ascii="Times New Roman" w:hAnsi="Times New Roman" w:cs="Times New Roman"/>
          <w:sz w:val="28"/>
          <w:szCs w:val="28"/>
        </w:rPr>
        <w:t xml:space="preserve"> </w:t>
      </w:r>
      <w:r w:rsidR="0067414D" w:rsidRPr="00163DFB">
        <w:rPr>
          <w:rFonts w:ascii="Times New Roman" w:hAnsi="Times New Roman" w:cs="Times New Roman"/>
          <w:sz w:val="28"/>
          <w:szCs w:val="28"/>
        </w:rPr>
        <w:t xml:space="preserve">(дело </w:t>
      </w:r>
      <w:r w:rsidR="0067414D" w:rsidRPr="00163DFB">
        <w:rPr>
          <w:rFonts w:ascii="Times New Roman" w:hAnsi="Times New Roman" w:cs="Times New Roman"/>
          <w:bCs/>
          <w:sz w:val="28"/>
          <w:szCs w:val="28"/>
        </w:rPr>
        <w:t>А34-</w:t>
      </w:r>
      <w:r w:rsidR="00B3268C">
        <w:rPr>
          <w:rFonts w:ascii="Times New Roman" w:hAnsi="Times New Roman" w:cs="Times New Roman"/>
          <w:bCs/>
          <w:sz w:val="28"/>
          <w:szCs w:val="28"/>
        </w:rPr>
        <w:t>1643/</w:t>
      </w:r>
      <w:r w:rsidR="0067414D" w:rsidRPr="00163DFB">
        <w:rPr>
          <w:rFonts w:ascii="Times New Roman" w:hAnsi="Times New Roman" w:cs="Times New Roman"/>
          <w:bCs/>
          <w:sz w:val="28"/>
          <w:szCs w:val="28"/>
        </w:rPr>
        <w:t>2019)</w:t>
      </w:r>
      <w:r w:rsidR="00163DFB" w:rsidRPr="0067414D">
        <w:rPr>
          <w:rFonts w:ascii="Times New Roman" w:hAnsi="Times New Roman" w:cs="Times New Roman"/>
          <w:sz w:val="28"/>
          <w:szCs w:val="28"/>
        </w:rPr>
        <w:t>.</w:t>
      </w:r>
    </w:p>
    <w:p w:rsidR="00DF1D7D" w:rsidRDefault="00DF1D7D" w:rsidP="00DF1D7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31C7D">
        <w:rPr>
          <w:rFonts w:ascii="Times New Roman" w:eastAsia="Times New Roman" w:hAnsi="Times New Roman" w:cs="Times New Roman"/>
          <w:bCs/>
          <w:sz w:val="28"/>
          <w:szCs w:val="28"/>
        </w:rPr>
        <w:t>Также по результатам рассмотрения жалоб все чаще Комиссией Курганского УФАС России выявляются нарушения со стороны аукционных комиссий заказчиков, допущенные при рассмотрении заявок</w:t>
      </w:r>
      <w:r w:rsidR="00231C7D" w:rsidRPr="00231C7D">
        <w:rPr>
          <w:rFonts w:ascii="Times New Roman" w:eastAsia="Times New Roman" w:hAnsi="Times New Roman" w:cs="Times New Roman"/>
          <w:bCs/>
          <w:sz w:val="28"/>
          <w:szCs w:val="28"/>
        </w:rPr>
        <w:t>, в случаях установления заказчиком</w:t>
      </w:r>
      <w:r w:rsidRPr="00231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1C7D" w:rsidRPr="00231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1C7D" w:rsidRPr="00231C7D">
        <w:rPr>
          <w:rFonts w:ascii="Times New Roman" w:hAnsi="Times New Roman" w:cs="Times New Roman"/>
          <w:iCs/>
          <w:sz w:val="28"/>
          <w:szCs w:val="28"/>
        </w:rPr>
        <w:t>условий, запретов</w:t>
      </w:r>
      <w:r w:rsidRPr="00231C7D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31C7D" w:rsidRPr="00231C7D">
        <w:rPr>
          <w:rFonts w:ascii="Times New Roman" w:hAnsi="Times New Roman" w:cs="Times New Roman"/>
          <w:iCs/>
          <w:sz w:val="28"/>
          <w:szCs w:val="28"/>
        </w:rPr>
        <w:t>ограничений</w:t>
      </w:r>
      <w:r w:rsidRPr="00231C7D">
        <w:rPr>
          <w:rFonts w:ascii="Times New Roman" w:hAnsi="Times New Roman" w:cs="Times New Roman"/>
          <w:iCs/>
          <w:sz w:val="28"/>
          <w:szCs w:val="28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6" w:history="1">
        <w:r w:rsidRPr="00231C7D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статьей 14</w:t>
        </w:r>
      </w:hyperlink>
      <w:r w:rsidRPr="00231C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1C7D">
        <w:rPr>
          <w:rFonts w:ascii="Times New Roman" w:hAnsi="Times New Roman" w:cs="Times New Roman"/>
          <w:iCs/>
          <w:sz w:val="28"/>
          <w:szCs w:val="28"/>
        </w:rPr>
        <w:t>Закона о контрактной системе.</w:t>
      </w:r>
      <w:proofErr w:type="gramEnd"/>
    </w:p>
    <w:p w:rsidR="00231C7D" w:rsidRDefault="00231C7D" w:rsidP="00231C7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31C7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решением Комиссии Курганского УФАС России </w:t>
      </w:r>
      <w:r w:rsidRPr="00231C7D">
        <w:rPr>
          <w:rFonts w:ascii="Times New Roman" w:hAnsi="Times New Roman"/>
          <w:bCs/>
          <w:sz w:val="28"/>
          <w:szCs w:val="28"/>
        </w:rPr>
        <w:t>в действиях единой комиссии по осуществлению закупок для обеспечения муниципальных нужд города Кургана выявлено нарушение п. 1 ч. 6 ст. 69 Закона о контрактной системе, выразившееся в неправомерном принятии решения о несоответствии заявок трех участников электронного аукциона требованиям аукционной документации.</w:t>
      </w:r>
    </w:p>
    <w:p w:rsidR="00231C7D" w:rsidRPr="00231C7D" w:rsidRDefault="00231C7D" w:rsidP="00231C7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1C7D">
        <w:rPr>
          <w:rFonts w:ascii="Times New Roman" w:hAnsi="Times New Roman"/>
          <w:sz w:val="28"/>
          <w:szCs w:val="28"/>
        </w:rPr>
        <w:t>При рассмотрении документации об электронном аукционе на поставку офисной мебели (кресла) Комиссией Курганского УФАС России установлено, что в документации об электронном аукционе Заказчиком установлен запрет на допуск отдельных товаров мебельной и деревообрабатывающей промышленности, происхо</w:t>
      </w:r>
      <w:r w:rsidR="00540AA3">
        <w:rPr>
          <w:rFonts w:ascii="Times New Roman" w:hAnsi="Times New Roman"/>
          <w:sz w:val="28"/>
          <w:szCs w:val="28"/>
        </w:rPr>
        <w:t>дящих из иностранных государств</w:t>
      </w:r>
      <w:r w:rsidRPr="00231C7D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40AA3">
        <w:rPr>
          <w:rFonts w:ascii="Times New Roman" w:hAnsi="Times New Roman"/>
          <w:b/>
          <w:sz w:val="28"/>
          <w:szCs w:val="28"/>
        </w:rPr>
        <w:t>постановлением Правительства от 05.09.2017 г. № 1072 «Об установлении запрета на допуск отдельных видов товаров мебельной и деревообрабатывающей промышленности, происходящих из</w:t>
      </w:r>
      <w:proofErr w:type="gramEnd"/>
      <w:r w:rsidRPr="00540AA3">
        <w:rPr>
          <w:rFonts w:ascii="Times New Roman" w:hAnsi="Times New Roman"/>
          <w:b/>
          <w:sz w:val="28"/>
          <w:szCs w:val="28"/>
        </w:rPr>
        <w:t xml:space="preserve">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</w:t>
      </w:r>
      <w:r w:rsidRPr="004D644F">
        <w:t xml:space="preserve"> </w:t>
      </w:r>
      <w:r w:rsidRPr="00231C7D">
        <w:rPr>
          <w:rFonts w:ascii="Times New Roman" w:hAnsi="Times New Roman"/>
          <w:sz w:val="28"/>
          <w:szCs w:val="28"/>
        </w:rPr>
        <w:t>(далее - Постановление № 1072).</w:t>
      </w:r>
    </w:p>
    <w:p w:rsidR="00231C7D" w:rsidRPr="00231C7D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C7D">
        <w:rPr>
          <w:rFonts w:ascii="Times New Roman" w:hAnsi="Times New Roman"/>
          <w:sz w:val="28"/>
          <w:szCs w:val="28"/>
        </w:rPr>
        <w:t xml:space="preserve">Пунктом 1 вышеуказанного Постановления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в период с 1 декабря 2017 г. до 1 декабря 2019 г. установлен запрет на допуск отдельных видов товаров мебельной </w:t>
      </w:r>
      <w:r w:rsidRPr="00231C7D">
        <w:rPr>
          <w:rFonts w:ascii="Times New Roman" w:hAnsi="Times New Roman"/>
          <w:sz w:val="28"/>
          <w:szCs w:val="28"/>
        </w:rPr>
        <w:lastRenderedPageBreak/>
        <w:t>и деревообрабатывающей промышленности, происходящих из иностранных государств, по перечню согласно приложению (далее - товары</w:t>
      </w:r>
      <w:proofErr w:type="gramEnd"/>
      <w:r w:rsidRPr="00231C7D">
        <w:rPr>
          <w:rFonts w:ascii="Times New Roman" w:hAnsi="Times New Roman"/>
          <w:sz w:val="28"/>
          <w:szCs w:val="28"/>
        </w:rPr>
        <w:t>), за исключением случаев</w:t>
      </w:r>
      <w:r w:rsidR="00DB680F">
        <w:rPr>
          <w:rFonts w:ascii="Times New Roman" w:hAnsi="Times New Roman"/>
          <w:sz w:val="28"/>
          <w:szCs w:val="28"/>
        </w:rPr>
        <w:t xml:space="preserve"> прямо поименованных в п. 1</w:t>
      </w:r>
      <w:r w:rsidRPr="00231C7D">
        <w:rPr>
          <w:rFonts w:ascii="Times New Roman" w:hAnsi="Times New Roman"/>
          <w:sz w:val="28"/>
          <w:szCs w:val="28"/>
        </w:rPr>
        <w:t xml:space="preserve">: </w:t>
      </w:r>
    </w:p>
    <w:p w:rsidR="00231C7D" w:rsidRPr="00231C7D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C7D">
        <w:rPr>
          <w:rFonts w:ascii="Times New Roman" w:hAnsi="Times New Roman"/>
          <w:sz w:val="28"/>
          <w:szCs w:val="28"/>
        </w:rPr>
        <w:t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требованиями к</w:t>
      </w:r>
      <w:proofErr w:type="gramEnd"/>
      <w:r w:rsidRPr="00231C7D">
        <w:rPr>
          <w:rFonts w:ascii="Times New Roman" w:hAnsi="Times New Roman"/>
          <w:sz w:val="28"/>
          <w:szCs w:val="28"/>
        </w:rPr>
        <w:t xml:space="preserve"> 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</w:r>
    </w:p>
    <w:p w:rsidR="00231C7D" w:rsidRPr="00231C7D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1C7D">
        <w:rPr>
          <w:rFonts w:ascii="Times New Roman" w:hAnsi="Times New Roman"/>
          <w:sz w:val="28"/>
          <w:szCs w:val="28"/>
        </w:rPr>
        <w:t>б) если товары соответствуют требо</w:t>
      </w:r>
      <w:r w:rsidR="00DB680F">
        <w:rPr>
          <w:rFonts w:ascii="Times New Roman" w:hAnsi="Times New Roman"/>
          <w:sz w:val="28"/>
          <w:szCs w:val="28"/>
        </w:rPr>
        <w:t xml:space="preserve">ваниям к промышленной продукции </w:t>
      </w:r>
      <w:r w:rsidRPr="00231C7D">
        <w:rPr>
          <w:rFonts w:ascii="Times New Roman" w:hAnsi="Times New Roman"/>
          <w:sz w:val="28"/>
          <w:szCs w:val="28"/>
        </w:rPr>
        <w:t>при отсутствии специального инвестиционного контракта, указанного в подпункте «а» настоящего пункта;</w:t>
      </w:r>
    </w:p>
    <w:p w:rsidR="00DB680F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1C7D">
        <w:rPr>
          <w:rFonts w:ascii="Times New Roman" w:hAnsi="Times New Roman"/>
          <w:sz w:val="28"/>
          <w:szCs w:val="28"/>
        </w:rPr>
        <w:t>в) если страной происхождения товаров является государство - член Евразийского экономического союза в соответствии с Соглашением о Правилах определения страны происхождения товаров в Содружестве Независимых Государств от 20 ноября 2009 г. (в случаях, не указанных в подпунктах «а» и «б» настоящего пункта).</w:t>
      </w:r>
    </w:p>
    <w:p w:rsidR="00231C7D" w:rsidRPr="00DB680F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680F">
        <w:rPr>
          <w:rFonts w:ascii="Times New Roman" w:hAnsi="Times New Roman"/>
          <w:sz w:val="28"/>
          <w:szCs w:val="28"/>
        </w:rPr>
        <w:t xml:space="preserve">На основании пункта 2 Постановления № 1072 подтверждением производства товаров </w:t>
      </w:r>
      <w:r w:rsidRPr="00DB680F">
        <w:rPr>
          <w:rFonts w:ascii="Times New Roman" w:hAnsi="Times New Roman"/>
          <w:b/>
          <w:sz w:val="28"/>
          <w:szCs w:val="28"/>
        </w:rPr>
        <w:t>в случаях, указанных в пункте 1 настоящего постановления</w:t>
      </w:r>
      <w:r w:rsidRPr="00DB680F">
        <w:rPr>
          <w:rFonts w:ascii="Times New Roman" w:hAnsi="Times New Roman"/>
          <w:sz w:val="28"/>
          <w:szCs w:val="28"/>
        </w:rPr>
        <w:t>, является представление следующих документов:</w:t>
      </w:r>
    </w:p>
    <w:p w:rsidR="00231C7D" w:rsidRPr="00B95A42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B95A42">
        <w:rPr>
          <w:rFonts w:ascii="Times New Roman" w:hAnsi="Times New Roman"/>
          <w:i/>
          <w:sz w:val="28"/>
          <w:szCs w:val="28"/>
        </w:rPr>
        <w:t xml:space="preserve">- копия </w:t>
      </w:r>
      <w:proofErr w:type="gramStart"/>
      <w:r w:rsidRPr="00B95A42">
        <w:rPr>
          <w:rFonts w:ascii="Times New Roman" w:hAnsi="Times New Roman"/>
          <w:i/>
          <w:sz w:val="28"/>
          <w:szCs w:val="28"/>
        </w:rPr>
        <w:t>специального</w:t>
      </w:r>
      <w:proofErr w:type="gramEnd"/>
      <w:r w:rsidRPr="00B95A42">
        <w:rPr>
          <w:rFonts w:ascii="Times New Roman" w:hAnsi="Times New Roman"/>
          <w:i/>
          <w:sz w:val="28"/>
          <w:szCs w:val="28"/>
        </w:rPr>
        <w:t xml:space="preserve">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231C7D" w:rsidRPr="00B95A42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B95A42">
        <w:rPr>
          <w:rFonts w:ascii="Times New Roman" w:hAnsi="Times New Roman"/>
          <w:i/>
          <w:sz w:val="28"/>
          <w:szCs w:val="28"/>
        </w:rPr>
        <w:t>- 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231C7D" w:rsidRPr="00B95A42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B95A42">
        <w:rPr>
          <w:rFonts w:ascii="Times New Roman" w:hAnsi="Times New Roman"/>
          <w:i/>
          <w:sz w:val="28"/>
          <w:szCs w:val="28"/>
        </w:rPr>
        <w:t>-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231C7D" w:rsidRPr="00B95A42" w:rsidRDefault="00231C7D" w:rsidP="00DB680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B95A42">
        <w:rPr>
          <w:rFonts w:ascii="Times New Roman" w:hAnsi="Times New Roman"/>
          <w:i/>
          <w:sz w:val="28"/>
          <w:szCs w:val="28"/>
        </w:rPr>
        <w:t>- сертификат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форме СТ-1,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</w:r>
    </w:p>
    <w:p w:rsidR="00231C7D" w:rsidRPr="00DB680F" w:rsidRDefault="00231C7D" w:rsidP="00DB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80F" w:rsidRDefault="00DB680F" w:rsidP="00DB680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DB680F" w:rsidRPr="00DB680F" w:rsidRDefault="00DB680F" w:rsidP="00DB680F">
      <w:pPr>
        <w:pStyle w:val="a3"/>
        <w:autoSpaceDE w:val="0"/>
        <w:autoSpaceDN w:val="0"/>
        <w:adjustRightInd w:val="0"/>
        <w:spacing w:after="0" w:line="240" w:lineRule="auto"/>
        <w:ind w:left="0" w:firstLine="928"/>
        <w:jc w:val="both"/>
        <w:rPr>
          <w:rFonts w:ascii="Times New Roman" w:hAnsi="Times New Roman"/>
          <w:b/>
          <w:sz w:val="28"/>
          <w:szCs w:val="28"/>
        </w:rPr>
      </w:pPr>
      <w:r w:rsidRPr="00DB680F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C7D">
        <w:rPr>
          <w:rFonts w:ascii="Times New Roman" w:hAnsi="Times New Roman"/>
          <w:sz w:val="28"/>
          <w:szCs w:val="28"/>
        </w:rPr>
        <w:t xml:space="preserve">Постановление № 1072 устанавливает запрет на допуск отдельных видов товаров мебельной и деревообрабатывающей промышленности, </w:t>
      </w:r>
      <w:r w:rsidRPr="00231C7D">
        <w:rPr>
          <w:rFonts w:ascii="Times New Roman" w:hAnsi="Times New Roman"/>
          <w:b/>
          <w:sz w:val="28"/>
          <w:szCs w:val="28"/>
        </w:rPr>
        <w:t>происходящих из иностранных государств</w:t>
      </w:r>
      <w:proofErr w:type="gramStart"/>
      <w:r w:rsidRPr="00231C7D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231C7D">
        <w:rPr>
          <w:rFonts w:ascii="Times New Roman" w:hAnsi="Times New Roman"/>
          <w:sz w:val="28"/>
          <w:szCs w:val="28"/>
        </w:rPr>
        <w:t>,</w:t>
      </w:r>
      <w:r w:rsidRPr="00231C7D">
        <w:rPr>
          <w:rFonts w:ascii="Times New Roman" w:hAnsi="Times New Roman"/>
          <w:b/>
          <w:sz w:val="28"/>
          <w:szCs w:val="28"/>
        </w:rPr>
        <w:t xml:space="preserve"> </w:t>
      </w:r>
      <w:r w:rsidRPr="00231C7D">
        <w:rPr>
          <w:rFonts w:ascii="Times New Roman" w:hAnsi="Times New Roman"/>
          <w:sz w:val="28"/>
          <w:szCs w:val="28"/>
        </w:rPr>
        <w:t xml:space="preserve">необходимость представления документов согласно пункту 2 Постановления № 1072 не </w:t>
      </w:r>
      <w:r w:rsidRPr="00231C7D">
        <w:rPr>
          <w:rFonts w:ascii="Times New Roman" w:hAnsi="Times New Roman"/>
          <w:sz w:val="28"/>
          <w:szCs w:val="28"/>
        </w:rPr>
        <w:lastRenderedPageBreak/>
        <w:t>распространяется на участников электронного аукциона, предлагающих к поставке товары, страной происхождения которых является Российская Федерация.</w:t>
      </w:r>
    </w:p>
    <w:p w:rsidR="00DB680F" w:rsidRDefault="00DB680F" w:rsidP="00DB680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4D1731" w:rsidRDefault="00231C7D" w:rsidP="004D17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80F">
        <w:rPr>
          <w:rFonts w:ascii="Times New Roman" w:hAnsi="Times New Roman"/>
          <w:sz w:val="28"/>
          <w:szCs w:val="28"/>
        </w:rPr>
        <w:t>При рассмотрении втор</w:t>
      </w:r>
      <w:r w:rsidR="00DB680F">
        <w:rPr>
          <w:rFonts w:ascii="Times New Roman" w:hAnsi="Times New Roman"/>
          <w:sz w:val="28"/>
          <w:szCs w:val="28"/>
        </w:rPr>
        <w:t xml:space="preserve">ых частей заявок трех участников электронного аукциона </w:t>
      </w:r>
      <w:r w:rsidRPr="00DB680F">
        <w:rPr>
          <w:rFonts w:ascii="Times New Roman" w:hAnsi="Times New Roman"/>
          <w:sz w:val="28"/>
          <w:szCs w:val="28"/>
        </w:rPr>
        <w:t>Комиссией Курганского УФАС России установлено, что к поставке предложены товары, страной происхождения которых является Российская Федерация. При этом</w:t>
      </w:r>
      <w:r w:rsidR="004D1731">
        <w:rPr>
          <w:rFonts w:ascii="Times New Roman" w:hAnsi="Times New Roman"/>
          <w:sz w:val="28"/>
          <w:szCs w:val="28"/>
        </w:rPr>
        <w:t>,</w:t>
      </w:r>
      <w:r w:rsidRPr="00DB680F">
        <w:rPr>
          <w:rFonts w:ascii="Times New Roman" w:hAnsi="Times New Roman"/>
          <w:sz w:val="28"/>
          <w:szCs w:val="28"/>
        </w:rPr>
        <w:t xml:space="preserve"> </w:t>
      </w:r>
      <w:r w:rsidR="004D1731">
        <w:rPr>
          <w:rFonts w:ascii="Times New Roman" w:hAnsi="Times New Roman"/>
          <w:sz w:val="28"/>
          <w:szCs w:val="28"/>
        </w:rPr>
        <w:t>в составе вторых частей</w:t>
      </w:r>
      <w:r w:rsidRPr="00DB680F">
        <w:rPr>
          <w:rFonts w:ascii="Times New Roman" w:hAnsi="Times New Roman"/>
          <w:sz w:val="28"/>
          <w:szCs w:val="28"/>
        </w:rPr>
        <w:t xml:space="preserve"> </w:t>
      </w:r>
      <w:r w:rsidR="004D1731">
        <w:rPr>
          <w:rFonts w:ascii="Times New Roman" w:hAnsi="Times New Roman"/>
          <w:sz w:val="28"/>
          <w:szCs w:val="28"/>
        </w:rPr>
        <w:t>вышеуказанных</w:t>
      </w:r>
      <w:r w:rsidRPr="00DB680F">
        <w:rPr>
          <w:rFonts w:ascii="Times New Roman" w:hAnsi="Times New Roman"/>
          <w:sz w:val="28"/>
          <w:szCs w:val="28"/>
        </w:rPr>
        <w:t xml:space="preserve"> </w:t>
      </w:r>
      <w:r w:rsidR="004D1731">
        <w:rPr>
          <w:rFonts w:ascii="Times New Roman" w:hAnsi="Times New Roman"/>
          <w:sz w:val="28"/>
          <w:szCs w:val="28"/>
        </w:rPr>
        <w:t>заявок</w:t>
      </w:r>
      <w:r w:rsidRPr="00DB680F">
        <w:rPr>
          <w:rFonts w:ascii="Times New Roman" w:hAnsi="Times New Roman"/>
          <w:sz w:val="28"/>
          <w:szCs w:val="28"/>
        </w:rPr>
        <w:t xml:space="preserve"> не представлены документы в соответствии с пунктом 2 Постановления № 1072</w:t>
      </w:r>
      <w:r w:rsidR="004D1731">
        <w:rPr>
          <w:rFonts w:ascii="Times New Roman" w:hAnsi="Times New Roman"/>
          <w:sz w:val="28"/>
          <w:szCs w:val="28"/>
        </w:rPr>
        <w:t xml:space="preserve">, которыми по мнению Заказчика являются сертификаты по Форме </w:t>
      </w:r>
      <w:proofErr w:type="gramStart"/>
      <w:r w:rsidR="004D1731">
        <w:rPr>
          <w:rFonts w:ascii="Times New Roman" w:hAnsi="Times New Roman"/>
          <w:sz w:val="28"/>
          <w:szCs w:val="28"/>
        </w:rPr>
        <w:t>СТ</w:t>
      </w:r>
      <w:proofErr w:type="gramEnd"/>
      <w:r w:rsidR="004D1731">
        <w:rPr>
          <w:rFonts w:ascii="Times New Roman" w:hAnsi="Times New Roman"/>
          <w:sz w:val="28"/>
          <w:szCs w:val="28"/>
        </w:rPr>
        <w:t xml:space="preserve"> 1</w:t>
      </w:r>
      <w:r w:rsidRPr="00DB680F">
        <w:rPr>
          <w:rFonts w:ascii="Times New Roman" w:hAnsi="Times New Roman"/>
          <w:sz w:val="28"/>
          <w:szCs w:val="28"/>
        </w:rPr>
        <w:t>.</w:t>
      </w:r>
    </w:p>
    <w:p w:rsidR="00231C7D" w:rsidRDefault="00231C7D" w:rsidP="004D17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D1731">
        <w:rPr>
          <w:rFonts w:ascii="Times New Roman" w:hAnsi="Times New Roman"/>
          <w:sz w:val="28"/>
          <w:szCs w:val="28"/>
          <w:lang w:eastAsia="ar-SA"/>
        </w:rPr>
        <w:t xml:space="preserve">На основании вышеизложенного, Комиссия Курганского УФАС России пришла к выводу, что </w:t>
      </w:r>
      <w:r w:rsidR="004D1731">
        <w:rPr>
          <w:rFonts w:ascii="Times New Roman" w:hAnsi="Times New Roman"/>
          <w:sz w:val="28"/>
          <w:szCs w:val="28"/>
          <w:lang w:eastAsia="ar-SA"/>
        </w:rPr>
        <w:t xml:space="preserve">вышеуказанные </w:t>
      </w:r>
      <w:r w:rsidRPr="004D1731">
        <w:rPr>
          <w:rFonts w:ascii="Times New Roman" w:hAnsi="Times New Roman"/>
          <w:sz w:val="28"/>
          <w:szCs w:val="28"/>
          <w:lang w:eastAsia="ar-SA"/>
        </w:rPr>
        <w:t>заявк</w:t>
      </w:r>
      <w:r w:rsidR="004D1731">
        <w:rPr>
          <w:rFonts w:ascii="Times New Roman" w:hAnsi="Times New Roman"/>
          <w:sz w:val="28"/>
          <w:szCs w:val="28"/>
          <w:lang w:eastAsia="ar-SA"/>
        </w:rPr>
        <w:t>и</w:t>
      </w:r>
      <w:r w:rsidRPr="004D1731">
        <w:rPr>
          <w:rFonts w:ascii="Times New Roman" w:hAnsi="Times New Roman"/>
          <w:sz w:val="28"/>
          <w:szCs w:val="28"/>
          <w:lang w:eastAsia="ar-SA"/>
        </w:rPr>
        <w:t xml:space="preserve"> неправомерно признан</w:t>
      </w:r>
      <w:r w:rsidR="004D1731">
        <w:rPr>
          <w:rFonts w:ascii="Times New Roman" w:hAnsi="Times New Roman"/>
          <w:sz w:val="28"/>
          <w:szCs w:val="28"/>
          <w:lang w:eastAsia="ar-SA"/>
        </w:rPr>
        <w:t>ы</w:t>
      </w:r>
      <w:r w:rsidRPr="00413F6E">
        <w:t xml:space="preserve"> </w:t>
      </w:r>
      <w:r w:rsidRPr="004D1731">
        <w:rPr>
          <w:rFonts w:ascii="Times New Roman" w:hAnsi="Times New Roman"/>
          <w:sz w:val="28"/>
          <w:szCs w:val="28"/>
          <w:lang w:eastAsia="ar-SA"/>
        </w:rPr>
        <w:t>единой комиссией по осуществлению закупок для обеспечения муниципальных нужд города Кургана не соответствующ</w:t>
      </w:r>
      <w:r w:rsidR="004D1731">
        <w:rPr>
          <w:rFonts w:ascii="Times New Roman" w:hAnsi="Times New Roman"/>
          <w:sz w:val="28"/>
          <w:szCs w:val="28"/>
          <w:lang w:eastAsia="ar-SA"/>
        </w:rPr>
        <w:t>ими</w:t>
      </w:r>
      <w:r w:rsidRPr="004D1731">
        <w:rPr>
          <w:rFonts w:ascii="Times New Roman" w:hAnsi="Times New Roman"/>
          <w:sz w:val="28"/>
          <w:szCs w:val="28"/>
          <w:lang w:eastAsia="ar-SA"/>
        </w:rPr>
        <w:t xml:space="preserve"> требованиям документации об аукционе</w:t>
      </w:r>
      <w:r w:rsidR="004D1731">
        <w:rPr>
          <w:rFonts w:ascii="Times New Roman" w:hAnsi="Times New Roman"/>
          <w:sz w:val="28"/>
          <w:szCs w:val="28"/>
          <w:lang w:eastAsia="ar-SA"/>
        </w:rPr>
        <w:t xml:space="preserve">, поскольку </w:t>
      </w:r>
      <w:r w:rsidRPr="004D1731">
        <w:rPr>
          <w:rFonts w:ascii="Times New Roman" w:hAnsi="Times New Roman"/>
          <w:sz w:val="28"/>
          <w:szCs w:val="28"/>
          <w:lang w:eastAsia="ar-SA"/>
        </w:rPr>
        <w:t>представление копий документов на основании положений Постановления № 1072 в отношении товаров, страной происхождения которых является Российская Федерация, не требуется.</w:t>
      </w:r>
      <w:proofErr w:type="gramEnd"/>
    </w:p>
    <w:p w:rsidR="004D1731" w:rsidRDefault="004D1731" w:rsidP="004D17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настоящее время в Арбитражный суд Курганской области направлено заявление о признании вышеуказанного решения незаконным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 сегодняшний день информация о принятии его к рассмотрению у Курганского УФАС России</w:t>
      </w:r>
      <w:r w:rsidRPr="004D173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отсутствует.</w:t>
      </w:r>
    </w:p>
    <w:p w:rsidR="004D1731" w:rsidRDefault="004D1731" w:rsidP="004D17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1731" w:rsidRPr="00B95A42" w:rsidRDefault="00B95A42" w:rsidP="00B95A4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A42">
        <w:rPr>
          <w:rFonts w:ascii="Times New Roman" w:hAnsi="Times New Roman"/>
          <w:sz w:val="28"/>
          <w:szCs w:val="28"/>
        </w:rPr>
        <w:t xml:space="preserve">Также, решением Комиссии Курганского УФАС России </w:t>
      </w:r>
      <w:r w:rsidRPr="00B95A42">
        <w:rPr>
          <w:rFonts w:ascii="Times New Roman" w:hAnsi="Times New Roman"/>
          <w:bCs/>
          <w:sz w:val="28"/>
          <w:szCs w:val="28"/>
        </w:rPr>
        <w:t xml:space="preserve">в действиях аукционной комиссии заказчика - ГБУ «Шадринская центральная районная больница» нарушение п. 3 ч. 6 ст. 69 Закона о контрактной системе, выразившееся в неправомерном принятии решения о соответствии заявок двух участников электронного аукциона требованиям аукционной документации при </w:t>
      </w:r>
      <w:r w:rsidRPr="00B95A42">
        <w:rPr>
          <w:rFonts w:ascii="Times New Roman" w:hAnsi="Times New Roman"/>
          <w:color w:val="000000"/>
          <w:sz w:val="28"/>
          <w:szCs w:val="27"/>
        </w:rPr>
        <w:t>осуществлении закупки путем проведения электронного аукциона на поставку медикаментов (железа)</w:t>
      </w:r>
      <w:r w:rsidRPr="00B95A4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5A42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8D6">
        <w:rPr>
          <w:rFonts w:ascii="Times New Roman" w:hAnsi="Times New Roman"/>
          <w:sz w:val="28"/>
          <w:szCs w:val="28"/>
        </w:rPr>
        <w:t xml:space="preserve">При рассмотрении документации об электронном аукционе на поставку </w:t>
      </w:r>
      <w:r w:rsidRPr="00645E6B">
        <w:rPr>
          <w:rFonts w:ascii="Times New Roman" w:hAnsi="Times New Roman"/>
          <w:sz w:val="28"/>
          <w:szCs w:val="28"/>
        </w:rPr>
        <w:t xml:space="preserve">медикаментов (железа) </w:t>
      </w:r>
      <w:r w:rsidRPr="00D978D6">
        <w:rPr>
          <w:rFonts w:ascii="Times New Roman" w:hAnsi="Times New Roman"/>
          <w:sz w:val="28"/>
          <w:szCs w:val="28"/>
        </w:rPr>
        <w:t>Комиссией Курганского</w:t>
      </w:r>
      <w:r>
        <w:rPr>
          <w:rFonts w:ascii="Times New Roman" w:hAnsi="Times New Roman"/>
          <w:sz w:val="28"/>
          <w:szCs w:val="28"/>
        </w:rPr>
        <w:t xml:space="preserve"> УФАС России установлено, что </w:t>
      </w:r>
      <w:r w:rsidRPr="00D978D6">
        <w:rPr>
          <w:rFonts w:ascii="Times New Roman" w:hAnsi="Times New Roman"/>
          <w:sz w:val="28"/>
          <w:szCs w:val="28"/>
        </w:rPr>
        <w:t xml:space="preserve">Заказчиком </w:t>
      </w:r>
      <w:r>
        <w:rPr>
          <w:rFonts w:ascii="Times New Roman" w:hAnsi="Times New Roman"/>
          <w:sz w:val="28"/>
          <w:szCs w:val="28"/>
        </w:rPr>
        <w:t>определено ограничение в соответствии с</w:t>
      </w:r>
      <w:r w:rsidRPr="0059499B">
        <w:t xml:space="preserve"> </w:t>
      </w:r>
      <w:r w:rsidRPr="0059499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9499B">
        <w:rPr>
          <w:rFonts w:ascii="Times New Roman" w:hAnsi="Times New Roman"/>
          <w:sz w:val="28"/>
          <w:szCs w:val="28"/>
        </w:rPr>
        <w:t xml:space="preserve"> Правительства РФ от 30.11.2015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1289).</w:t>
      </w:r>
    </w:p>
    <w:p w:rsidR="00B95A42" w:rsidRPr="00D10C16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Пунктом 1 вышеуказанного Постановления</w:t>
      </w:r>
      <w:r w:rsidRPr="00D10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определено</w:t>
      </w:r>
      <w:r w:rsidRPr="00D10C16">
        <w:rPr>
          <w:rFonts w:ascii="Times New Roman" w:hAnsi="Times New Roman"/>
          <w:sz w:val="28"/>
          <w:szCs w:val="28"/>
        </w:rPr>
        <w:t xml:space="preserve">, что </w:t>
      </w:r>
      <w:r w:rsidRPr="00B95A42">
        <w:rPr>
          <w:rFonts w:ascii="Times New Roman" w:hAnsi="Times New Roman"/>
          <w:b/>
          <w:sz w:val="28"/>
          <w:szCs w:val="28"/>
        </w:rPr>
        <w:t>заказчик отклоняет все заявки</w:t>
      </w:r>
      <w:r w:rsidRPr="00D10C16">
        <w:rPr>
          <w:rFonts w:ascii="Times New Roman" w:hAnsi="Times New Roman"/>
          <w:sz w:val="28"/>
          <w:szCs w:val="28"/>
        </w:rPr>
        <w:t xml:space="preserve">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</w:t>
      </w:r>
      <w:r>
        <w:rPr>
          <w:rFonts w:ascii="Times New Roman" w:hAnsi="Times New Roman"/>
          <w:sz w:val="28"/>
          <w:szCs w:val="28"/>
        </w:rPr>
        <w:t>зийского экономического союза)</w:t>
      </w:r>
      <w:r w:rsidRPr="00D10C16">
        <w:rPr>
          <w:rFonts w:ascii="Times New Roman" w:hAnsi="Times New Roman"/>
          <w:sz w:val="28"/>
          <w:szCs w:val="28"/>
        </w:rPr>
        <w:t xml:space="preserve">, при условии, что на участие в определении поставщика </w:t>
      </w:r>
      <w:r w:rsidRPr="00B95A42">
        <w:rPr>
          <w:rFonts w:ascii="Times New Roman" w:hAnsi="Times New Roman"/>
          <w:b/>
          <w:sz w:val="28"/>
          <w:szCs w:val="28"/>
        </w:rPr>
        <w:t>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</w:t>
      </w:r>
      <w:r w:rsidRPr="00D10C16">
        <w:rPr>
          <w:rFonts w:ascii="Times New Roman" w:hAnsi="Times New Roman"/>
          <w:sz w:val="28"/>
          <w:szCs w:val="28"/>
        </w:rPr>
        <w:t>:</w:t>
      </w:r>
      <w:proofErr w:type="gramEnd"/>
    </w:p>
    <w:p w:rsidR="00B95A42" w:rsidRPr="00D10C16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C16">
        <w:rPr>
          <w:rFonts w:ascii="Times New Roman" w:hAnsi="Times New Roman"/>
          <w:sz w:val="28"/>
          <w:szCs w:val="28"/>
        </w:rP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B95A42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10C16">
        <w:rPr>
          <w:rFonts w:ascii="Times New Roman" w:hAnsi="Times New Roman"/>
          <w:sz w:val="28"/>
          <w:szCs w:val="28"/>
        </w:rPr>
        <w:t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</w:t>
      </w:r>
      <w:r>
        <w:rPr>
          <w:rFonts w:ascii="Times New Roman" w:hAnsi="Times New Roman"/>
          <w:sz w:val="28"/>
          <w:szCs w:val="28"/>
        </w:rPr>
        <w:t xml:space="preserve"> статьей 9 Федерального закона «О защите конкуренции»</w:t>
      </w:r>
      <w:r w:rsidRPr="00D10C16">
        <w:rPr>
          <w:rFonts w:ascii="Times New Roman" w:hAnsi="Times New Roman"/>
          <w:sz w:val="28"/>
          <w:szCs w:val="28"/>
        </w:rPr>
        <w:t>, при сопоставлении этих заявок (окончательных предложений).</w:t>
      </w:r>
    </w:p>
    <w:p w:rsidR="00B95A42" w:rsidRPr="00D10C16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Постановления № 1289</w:t>
      </w:r>
      <w:r w:rsidRPr="00D10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 перечень документов, которые являются п</w:t>
      </w:r>
      <w:r w:rsidRPr="00D10C16">
        <w:rPr>
          <w:rFonts w:ascii="Times New Roman" w:hAnsi="Times New Roman"/>
          <w:sz w:val="28"/>
          <w:szCs w:val="28"/>
        </w:rPr>
        <w:t>одтверждением страны происхождения лекарственного препарата</w:t>
      </w:r>
    </w:p>
    <w:p w:rsidR="00B95A42" w:rsidRPr="00B95A42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95A42">
        <w:rPr>
          <w:rFonts w:ascii="Times New Roman" w:hAnsi="Times New Roman"/>
          <w:i/>
          <w:sz w:val="28"/>
          <w:szCs w:val="28"/>
        </w:rPr>
        <w:t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  <w:proofErr w:type="gramEnd"/>
    </w:p>
    <w:p w:rsidR="00B95A42" w:rsidRPr="00B95A42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95A42">
        <w:rPr>
          <w:rFonts w:ascii="Times New Roman" w:hAnsi="Times New Roman"/>
          <w:i/>
          <w:sz w:val="28"/>
          <w:szCs w:val="28"/>
        </w:rPr>
        <w:t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Федерации».</w:t>
      </w:r>
      <w:proofErr w:type="gramEnd"/>
    </w:p>
    <w:p w:rsidR="003A3188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Курганского УФАС России установлено</w:t>
      </w:r>
      <w:r w:rsidR="003A3188">
        <w:rPr>
          <w:rFonts w:ascii="Times New Roman" w:hAnsi="Times New Roman"/>
          <w:sz w:val="28"/>
          <w:szCs w:val="28"/>
        </w:rPr>
        <w:t>, что в электронном аукционе приняли участие 4 участника закупки.</w:t>
      </w:r>
    </w:p>
    <w:p w:rsidR="00B95A42" w:rsidRDefault="003A3188" w:rsidP="002458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заявок, поданных на участие в электронном аукционе</w:t>
      </w:r>
      <w:r w:rsidR="002458FF">
        <w:rPr>
          <w:rFonts w:ascii="Times New Roman" w:hAnsi="Times New Roman"/>
          <w:sz w:val="28"/>
          <w:szCs w:val="28"/>
        </w:rPr>
        <w:t>, установл</w:t>
      </w:r>
      <w:r>
        <w:rPr>
          <w:rFonts w:ascii="Times New Roman" w:hAnsi="Times New Roman"/>
          <w:sz w:val="28"/>
          <w:szCs w:val="28"/>
        </w:rPr>
        <w:t>ено, что 2 заявки</w:t>
      </w:r>
      <w:r w:rsidRPr="007F5AB0">
        <w:t xml:space="preserve"> </w:t>
      </w:r>
      <w:r w:rsidRPr="007F5AB0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ли</w:t>
      </w:r>
      <w:r w:rsidRPr="007F5AB0">
        <w:rPr>
          <w:rFonts w:ascii="Times New Roman" w:hAnsi="Times New Roman"/>
          <w:sz w:val="28"/>
          <w:szCs w:val="28"/>
        </w:rPr>
        <w:t xml:space="preserve"> предложения о поставке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5FC1">
        <w:rPr>
          <w:rFonts w:ascii="Times New Roman" w:hAnsi="Times New Roman"/>
          <w:sz w:val="28"/>
          <w:szCs w:val="28"/>
        </w:rPr>
        <w:t>страной происхождения которых является Российская Федерация</w:t>
      </w:r>
      <w:r>
        <w:rPr>
          <w:rFonts w:ascii="Times New Roman" w:hAnsi="Times New Roman"/>
          <w:sz w:val="28"/>
          <w:szCs w:val="28"/>
        </w:rPr>
        <w:t>, что подтверждается сертификатами о происхождении товара по форме СТ-1.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3188">
        <w:rPr>
          <w:rFonts w:ascii="Times New Roman" w:hAnsi="Times New Roman" w:cs="Times New Roman"/>
          <w:sz w:val="28"/>
          <w:szCs w:val="28"/>
        </w:rPr>
        <w:t>к поставке предложены лекарственные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препараты произведенные разными производителями. </w:t>
      </w:r>
      <w:r w:rsidR="00B95A42">
        <w:rPr>
          <w:rFonts w:ascii="Times New Roman" w:hAnsi="Times New Roman"/>
          <w:sz w:val="28"/>
          <w:szCs w:val="28"/>
        </w:rPr>
        <w:t xml:space="preserve"> </w:t>
      </w:r>
    </w:p>
    <w:p w:rsidR="00B95A42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</w:t>
      </w:r>
      <w:r w:rsidR="002458FF">
        <w:rPr>
          <w:rFonts w:ascii="Times New Roman" w:hAnsi="Times New Roman"/>
          <w:sz w:val="28"/>
          <w:szCs w:val="28"/>
        </w:rPr>
        <w:t xml:space="preserve">рассмотрения оставшихся двух заявок </w:t>
      </w: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2458FF">
        <w:rPr>
          <w:rFonts w:ascii="Times New Roman" w:hAnsi="Times New Roman"/>
          <w:sz w:val="28"/>
          <w:szCs w:val="28"/>
        </w:rPr>
        <w:t xml:space="preserve">в одной из них </w:t>
      </w:r>
      <w:r>
        <w:rPr>
          <w:rFonts w:ascii="Times New Roman" w:hAnsi="Times New Roman"/>
          <w:sz w:val="28"/>
          <w:szCs w:val="28"/>
        </w:rPr>
        <w:t>к поставке предложен препарат, страной происхождения которого в соответствии с</w:t>
      </w:r>
      <w:r w:rsidR="002458FF">
        <w:rPr>
          <w:rFonts w:ascii="Times New Roman" w:hAnsi="Times New Roman"/>
          <w:sz w:val="28"/>
          <w:szCs w:val="28"/>
        </w:rPr>
        <w:t xml:space="preserve"> регистрационным удостоверением</w:t>
      </w:r>
      <w:r>
        <w:rPr>
          <w:rFonts w:ascii="Times New Roman" w:hAnsi="Times New Roman"/>
          <w:sz w:val="28"/>
          <w:szCs w:val="28"/>
        </w:rPr>
        <w:t xml:space="preserve"> является Индия. </w:t>
      </w:r>
      <w:r w:rsidR="002458FF">
        <w:rPr>
          <w:rFonts w:ascii="Times New Roman" w:hAnsi="Times New Roman"/>
          <w:sz w:val="28"/>
          <w:szCs w:val="28"/>
        </w:rPr>
        <w:t xml:space="preserve">При этом, </w:t>
      </w:r>
      <w:r>
        <w:rPr>
          <w:rFonts w:ascii="Times New Roman" w:hAnsi="Times New Roman"/>
          <w:sz w:val="28"/>
          <w:szCs w:val="28"/>
        </w:rPr>
        <w:t>в составе второй части данной заявки представлен</w:t>
      </w:r>
      <w:r w:rsidRPr="005642DF">
        <w:t xml:space="preserve"> </w:t>
      </w:r>
      <w:r w:rsidRPr="005642DF">
        <w:rPr>
          <w:rFonts w:ascii="Times New Roman" w:hAnsi="Times New Roman"/>
          <w:sz w:val="28"/>
          <w:szCs w:val="28"/>
        </w:rPr>
        <w:t xml:space="preserve">сертификат о происхождении товара по форме СТ-1 </w:t>
      </w:r>
      <w:r w:rsidR="002458FF">
        <w:rPr>
          <w:rFonts w:ascii="Times New Roman" w:hAnsi="Times New Roman"/>
          <w:sz w:val="28"/>
          <w:szCs w:val="28"/>
        </w:rPr>
        <w:t>на иной лекарственный препарат, отличный от предложенного к поставке</w:t>
      </w:r>
      <w:proofErr w:type="gramStart"/>
      <w:r w:rsidR="00741575">
        <w:rPr>
          <w:rFonts w:ascii="Times New Roman" w:hAnsi="Times New Roman"/>
          <w:sz w:val="28"/>
          <w:szCs w:val="28"/>
        </w:rPr>
        <w:t>.</w:t>
      </w:r>
      <w:proofErr w:type="gramEnd"/>
      <w:r w:rsidR="00741575">
        <w:rPr>
          <w:rFonts w:ascii="Times New Roman" w:hAnsi="Times New Roman"/>
          <w:sz w:val="28"/>
          <w:szCs w:val="28"/>
        </w:rPr>
        <w:t xml:space="preserve"> В результате чего </w:t>
      </w:r>
      <w:r>
        <w:rPr>
          <w:rFonts w:ascii="Times New Roman" w:hAnsi="Times New Roman"/>
          <w:sz w:val="28"/>
          <w:szCs w:val="28"/>
        </w:rPr>
        <w:t xml:space="preserve">Комиссия Курганского УФАС </w:t>
      </w:r>
      <w:r w:rsidR="00741575">
        <w:rPr>
          <w:rFonts w:ascii="Times New Roman" w:hAnsi="Times New Roman"/>
          <w:sz w:val="28"/>
          <w:szCs w:val="28"/>
        </w:rPr>
        <w:t>России пришла</w:t>
      </w:r>
      <w:r>
        <w:rPr>
          <w:rFonts w:ascii="Times New Roman" w:hAnsi="Times New Roman"/>
          <w:sz w:val="28"/>
          <w:szCs w:val="28"/>
        </w:rPr>
        <w:t xml:space="preserve"> к выводу, что вышеуказанный сертификат не может рассматриваться в качестве документа, подтверждающего страну происхождения лекарственного препарата в соотв</w:t>
      </w:r>
      <w:r w:rsidR="00741575">
        <w:rPr>
          <w:rFonts w:ascii="Times New Roman" w:hAnsi="Times New Roman"/>
          <w:sz w:val="28"/>
          <w:szCs w:val="28"/>
        </w:rPr>
        <w:t>етствии с Постановлением № 1289</w:t>
      </w:r>
      <w:r>
        <w:rPr>
          <w:rFonts w:ascii="Times New Roman" w:hAnsi="Times New Roman"/>
          <w:sz w:val="28"/>
          <w:szCs w:val="28"/>
        </w:rPr>
        <w:t>.</w:t>
      </w:r>
    </w:p>
    <w:p w:rsidR="00B95A42" w:rsidRPr="004B2B9B" w:rsidRDefault="00741575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з</w:t>
      </w:r>
      <w:r w:rsidR="00B95A42">
        <w:rPr>
          <w:rFonts w:ascii="Times New Roman" w:hAnsi="Times New Roman"/>
          <w:sz w:val="28"/>
          <w:szCs w:val="28"/>
        </w:rPr>
        <w:t xml:space="preserve">аявка </w:t>
      </w:r>
      <w:r>
        <w:rPr>
          <w:rFonts w:ascii="Times New Roman" w:hAnsi="Times New Roman"/>
          <w:sz w:val="28"/>
          <w:szCs w:val="28"/>
        </w:rPr>
        <w:t>содержала</w:t>
      </w:r>
      <w:r w:rsidR="00B95A42">
        <w:rPr>
          <w:rFonts w:ascii="Times New Roman" w:hAnsi="Times New Roman"/>
          <w:sz w:val="28"/>
          <w:szCs w:val="28"/>
        </w:rPr>
        <w:t xml:space="preserve"> предложение о поставке лекарственного препарата</w:t>
      </w:r>
      <w:r>
        <w:rPr>
          <w:rFonts w:ascii="Times New Roman" w:hAnsi="Times New Roman"/>
          <w:sz w:val="28"/>
          <w:szCs w:val="28"/>
        </w:rPr>
        <w:t>,</w:t>
      </w:r>
      <w:r w:rsidR="00B95A42">
        <w:rPr>
          <w:rFonts w:ascii="Times New Roman" w:hAnsi="Times New Roman"/>
          <w:sz w:val="28"/>
          <w:szCs w:val="28"/>
        </w:rPr>
        <w:t xml:space="preserve"> страной происхождения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="00B95A42">
        <w:rPr>
          <w:rFonts w:ascii="Times New Roman" w:hAnsi="Times New Roman"/>
          <w:sz w:val="28"/>
          <w:szCs w:val="28"/>
        </w:rPr>
        <w:t>является либо Индия, либо Греция</w:t>
      </w:r>
      <w:r>
        <w:rPr>
          <w:rFonts w:ascii="Times New Roman" w:hAnsi="Times New Roman"/>
          <w:sz w:val="28"/>
          <w:szCs w:val="28"/>
        </w:rPr>
        <w:t xml:space="preserve"> в соответствии с регистрационным удостоверением</w:t>
      </w:r>
      <w:r w:rsidR="00B95A42">
        <w:rPr>
          <w:rFonts w:ascii="Times New Roman" w:hAnsi="Times New Roman"/>
          <w:sz w:val="28"/>
          <w:szCs w:val="28"/>
        </w:rPr>
        <w:t xml:space="preserve">. Вместе с тем, в составе заявки не представлено документов, подтверждающих страну происхождения указанного лекарственного препарата. В данном случае на основании п. 6 ч. 5 ст. 66 Закона о контрактной системе </w:t>
      </w:r>
      <w:r w:rsidR="00B95A42" w:rsidRPr="0013309C">
        <w:rPr>
          <w:rFonts w:ascii="Times New Roman" w:hAnsi="Times New Roman"/>
          <w:sz w:val="28"/>
          <w:szCs w:val="28"/>
        </w:rPr>
        <w:t xml:space="preserve">эта заявка приравнивается к заявке, в которой содержится предложение о поставке товаров, происходящих из иностранного государства или </w:t>
      </w:r>
      <w:r w:rsidR="00B95A42" w:rsidRPr="0013309C">
        <w:rPr>
          <w:rFonts w:ascii="Times New Roman" w:hAnsi="Times New Roman"/>
          <w:sz w:val="28"/>
          <w:szCs w:val="28"/>
        </w:rPr>
        <w:lastRenderedPageBreak/>
        <w:t>группы иностранных государств, работ, услуг, соответственно выполняемых, оказываемых иностранными лицами.</w:t>
      </w:r>
    </w:p>
    <w:p w:rsidR="00B95A42" w:rsidRDefault="00B95A42" w:rsidP="00B95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вышеизложенного следует, что в связи с тем, что в рамках данного электронного аукциона подано 2 заявки,</w:t>
      </w:r>
      <w:r w:rsidRPr="007F5AB0">
        <w:t xml:space="preserve"> </w:t>
      </w:r>
      <w:r w:rsidRPr="007F5AB0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щие</w:t>
      </w:r>
      <w:r w:rsidRPr="007F5AB0">
        <w:rPr>
          <w:rFonts w:ascii="Times New Roman" w:hAnsi="Times New Roman"/>
          <w:sz w:val="28"/>
          <w:szCs w:val="28"/>
        </w:rPr>
        <w:t xml:space="preserve"> предложения о поставке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5FC1">
        <w:rPr>
          <w:rFonts w:ascii="Times New Roman" w:hAnsi="Times New Roman"/>
          <w:sz w:val="28"/>
          <w:szCs w:val="28"/>
        </w:rPr>
        <w:t>страной происхождения которых является Российская Федерация,</w:t>
      </w:r>
      <w:r>
        <w:rPr>
          <w:rFonts w:ascii="Times New Roman" w:hAnsi="Times New Roman"/>
          <w:sz w:val="28"/>
          <w:szCs w:val="28"/>
        </w:rPr>
        <w:t xml:space="preserve"> а также учитывая, что данные препараты произведены разными производителями, не входящими</w:t>
      </w:r>
      <w:r w:rsidRPr="007F5AB0">
        <w:t xml:space="preserve"> </w:t>
      </w:r>
      <w:r w:rsidRPr="007F5AB0">
        <w:rPr>
          <w:rFonts w:ascii="Times New Roman" w:hAnsi="Times New Roman"/>
          <w:sz w:val="28"/>
          <w:szCs w:val="28"/>
        </w:rPr>
        <w:t>в одну группу лиц, соответствующую признакам, предусмотренным статьей 9 Федерального закона «О защите конкуренции»</w:t>
      </w:r>
      <w:r>
        <w:rPr>
          <w:rFonts w:ascii="Times New Roman" w:hAnsi="Times New Roman"/>
          <w:sz w:val="28"/>
          <w:szCs w:val="28"/>
        </w:rPr>
        <w:t>, заказчиком выполняются требования пункта 1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1289, а именно, подлежат отклонению</w:t>
      </w:r>
      <w:r w:rsidRPr="004E5832">
        <w:rPr>
          <w:rFonts w:ascii="Times New Roman" w:hAnsi="Times New Roman"/>
          <w:sz w:val="28"/>
          <w:szCs w:val="28"/>
        </w:rPr>
        <w:t xml:space="preserve">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</w:t>
      </w:r>
      <w:r>
        <w:rPr>
          <w:rFonts w:ascii="Times New Roman" w:hAnsi="Times New Roman"/>
          <w:sz w:val="28"/>
          <w:szCs w:val="28"/>
        </w:rPr>
        <w:t>азийского экономического союза).</w:t>
      </w:r>
    </w:p>
    <w:p w:rsidR="00CC527B" w:rsidRPr="00CD6259" w:rsidRDefault="00CC527B" w:rsidP="00CD6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7B" w:rsidRDefault="00CC527B" w:rsidP="00CC527B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27B">
        <w:rPr>
          <w:rFonts w:ascii="Times New Roman" w:hAnsi="Times New Roman" w:cs="Times New Roman"/>
          <w:b/>
          <w:sz w:val="28"/>
          <w:szCs w:val="28"/>
          <w:u w:val="single"/>
        </w:rPr>
        <w:t>РНП</w:t>
      </w:r>
    </w:p>
    <w:p w:rsidR="00741575" w:rsidRDefault="00741575" w:rsidP="007415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575" w:rsidRPr="00CC527B" w:rsidRDefault="00741575" w:rsidP="007415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Pr="00741575">
        <w:rPr>
          <w:rFonts w:ascii="Times New Roman" w:hAnsi="Times New Roman" w:cs="Times New Roman"/>
          <w:b/>
          <w:sz w:val="28"/>
          <w:szCs w:val="28"/>
        </w:rPr>
        <w:t>)</w:t>
      </w:r>
    </w:p>
    <w:p w:rsidR="00C11270" w:rsidRDefault="00C11270" w:rsidP="00CC52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28E" w:rsidRPr="00843CA8" w:rsidRDefault="0060328E" w:rsidP="0060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полномочий по рассмотрению обращений о включении информации в </w:t>
      </w:r>
      <w:r w:rsidRPr="0084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недобросовестных поставщиков в отношении участников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контракта, Курганским УФАС России </w:t>
      </w:r>
      <w:r w:rsidR="0074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23.05</w:t>
      </w:r>
      <w:r w:rsidR="00E9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</w:t>
      </w:r>
      <w:r w:rsidR="00741575">
        <w:rPr>
          <w:rFonts w:ascii="Times New Roman" w:hAnsi="Times New Roman" w:cs="Times New Roman"/>
          <w:color w:val="000000"/>
          <w:sz w:val="28"/>
          <w:szCs w:val="28"/>
        </w:rPr>
        <w:t>рассмотрено 55</w:t>
      </w:r>
      <w:r w:rsidR="00E973C7">
        <w:rPr>
          <w:rFonts w:ascii="Times New Roman" w:hAnsi="Times New Roman" w:cs="Times New Roman"/>
          <w:color w:val="000000"/>
          <w:sz w:val="28"/>
          <w:szCs w:val="28"/>
        </w:rPr>
        <w:t xml:space="preserve"> таких обращений</w:t>
      </w:r>
      <w:r w:rsidR="00781F3D" w:rsidRPr="00843C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0328E" w:rsidRPr="00843CA8" w:rsidRDefault="0060328E" w:rsidP="006032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рассмотрения вышеуказанных обращений, в </w:t>
      </w:r>
      <w:r w:rsidRPr="00843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недобросовестных поставщиков</w:t>
      </w: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CA8">
        <w:rPr>
          <w:rFonts w:ascii="Times New Roman" w:hAnsi="Times New Roman" w:cs="Times New Roman"/>
          <w:color w:val="000000"/>
          <w:sz w:val="28"/>
          <w:szCs w:val="28"/>
        </w:rPr>
        <w:t>включена</w:t>
      </w:r>
      <w:proofErr w:type="gramEnd"/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в отношении </w:t>
      </w:r>
      <w:r w:rsidR="007415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а также их учредителей</w:t>
      </w:r>
      <w:r w:rsidR="00781F3D" w:rsidRPr="00843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28E" w:rsidRPr="00843CA8" w:rsidRDefault="0060328E" w:rsidP="006032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Отказано во включении информации в </w:t>
      </w:r>
      <w:r w:rsidRPr="00843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недобросовестных поставщиков</w:t>
      </w:r>
      <w:r w:rsidR="00741575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37</w:t>
      </w: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хозяйствующих субъектов</w:t>
      </w:r>
      <w:r w:rsidRPr="00843CA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81F3D" w:rsidRPr="00843CA8" w:rsidRDefault="00741575" w:rsidP="006032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Возвращено 10</w:t>
      </w:r>
      <w:r w:rsidR="00781F3D"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о включении в реестр недобросовестных поставщиков, по причине предоставления не полной информации, предусмотренной ч. 3 ст. 104 Закона о контрактной системе (отсутствуют сведения об ИНН учредителей), а также в связи с направлением соответствующих обращений до даты вступления в законную силу решения заказчика о расторжении контракта в одностороннем порядке</w:t>
      </w:r>
      <w:r w:rsidR="00E973C7">
        <w:rPr>
          <w:rFonts w:ascii="Times New Roman" w:hAnsi="Times New Roman" w:cs="Times New Roman"/>
          <w:color w:val="000000"/>
          <w:sz w:val="28"/>
          <w:szCs w:val="28"/>
        </w:rPr>
        <w:t xml:space="preserve"> либо по причине того, что из направленных документов не</w:t>
      </w:r>
      <w:proofErr w:type="gramEnd"/>
      <w:r w:rsidR="00E97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73C7">
        <w:rPr>
          <w:rFonts w:ascii="Times New Roman" w:hAnsi="Times New Roman" w:cs="Times New Roman"/>
          <w:color w:val="000000"/>
          <w:sz w:val="28"/>
          <w:szCs w:val="28"/>
        </w:rPr>
        <w:t>представляется</w:t>
      </w:r>
      <w:proofErr w:type="gramEnd"/>
      <w:r w:rsidR="00E973C7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возможным определить дату надлежащего уведомления поставщика (подрядчика, исполнителя) о принятом заказчиком </w:t>
      </w:r>
      <w:proofErr w:type="gramStart"/>
      <w:r w:rsidR="00E973C7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="00E973C7">
        <w:rPr>
          <w:rFonts w:ascii="Times New Roman" w:hAnsi="Times New Roman" w:cs="Times New Roman"/>
          <w:color w:val="000000"/>
          <w:sz w:val="28"/>
          <w:szCs w:val="28"/>
        </w:rPr>
        <w:t xml:space="preserve"> о расторжении контракта в одностороннем порядке и, соответственно, дату вступления такого решения в силу</w:t>
      </w:r>
      <w:r w:rsidR="00781F3D" w:rsidRPr="00843C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EA5" w:rsidRPr="00843CA8" w:rsidRDefault="001A5EA5" w:rsidP="006032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28E" w:rsidRPr="00843CA8" w:rsidRDefault="0060328E" w:rsidP="006032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решения об отказе во включении информации в </w:t>
      </w:r>
      <w:r w:rsidRPr="00843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недобросовестных поставщиков</w:t>
      </w:r>
      <w:r w:rsidRPr="00843CA8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обусловлены следующими факторами:</w:t>
      </w:r>
    </w:p>
    <w:p w:rsidR="0060328E" w:rsidRPr="00843CA8" w:rsidRDefault="0060328E" w:rsidP="006032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CA8">
        <w:rPr>
          <w:rFonts w:ascii="Times New Roman" w:hAnsi="Times New Roman" w:cs="Times New Roman"/>
          <w:color w:val="000000"/>
          <w:sz w:val="28"/>
          <w:szCs w:val="28"/>
        </w:rPr>
        <w:t>- отсутствием доказательств, явно свидетельствующих о недобросовестном поведении лица к исполнению принятых на себя обязательств в рамках заключенного контракта, а также подтверждающих факт уклонения участника закупки от заключения контракта;</w:t>
      </w:r>
    </w:p>
    <w:p w:rsidR="0060328E" w:rsidRDefault="0060328E" w:rsidP="0060328E">
      <w:pPr>
        <w:pStyle w:val="Standard"/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43CA8">
        <w:rPr>
          <w:color w:val="000000"/>
          <w:sz w:val="28"/>
          <w:szCs w:val="28"/>
          <w:lang w:val="ru-RU"/>
        </w:rPr>
        <w:t xml:space="preserve">- наличием </w:t>
      </w:r>
      <w:r w:rsidRPr="00843CA8">
        <w:rPr>
          <w:color w:val="000000"/>
          <w:sz w:val="28"/>
          <w:szCs w:val="28"/>
        </w:rPr>
        <w:t>документально</w:t>
      </w:r>
      <w:r w:rsidRPr="00843CA8">
        <w:rPr>
          <w:color w:val="000000"/>
          <w:sz w:val="28"/>
          <w:szCs w:val="28"/>
          <w:lang w:val="ru-RU"/>
        </w:rPr>
        <w:t>го</w:t>
      </w:r>
      <w:r w:rsidRPr="00843CA8">
        <w:rPr>
          <w:color w:val="000000"/>
          <w:sz w:val="28"/>
          <w:szCs w:val="28"/>
        </w:rPr>
        <w:t xml:space="preserve"> подтверждени</w:t>
      </w:r>
      <w:r w:rsidRPr="00843CA8">
        <w:rPr>
          <w:color w:val="000000"/>
          <w:sz w:val="28"/>
          <w:szCs w:val="28"/>
          <w:lang w:val="ru-RU"/>
        </w:rPr>
        <w:t>я</w:t>
      </w:r>
      <w:r w:rsidRPr="00843CA8">
        <w:rPr>
          <w:color w:val="000000"/>
          <w:sz w:val="28"/>
          <w:szCs w:val="28"/>
        </w:rPr>
        <w:t xml:space="preserve"> факта</w:t>
      </w:r>
      <w:r w:rsidRPr="00843CA8">
        <w:rPr>
          <w:color w:val="000000"/>
          <w:sz w:val="28"/>
          <w:szCs w:val="28"/>
          <w:lang w:val="ru-RU"/>
        </w:rPr>
        <w:t xml:space="preserve"> </w:t>
      </w:r>
      <w:r w:rsidRPr="00843CA8">
        <w:rPr>
          <w:color w:val="000000"/>
          <w:sz w:val="28"/>
          <w:szCs w:val="28"/>
        </w:rPr>
        <w:t>невозможности своевременного подписания контракта по причинам</w:t>
      </w:r>
      <w:r w:rsidRPr="00843CA8">
        <w:rPr>
          <w:color w:val="000000"/>
          <w:sz w:val="28"/>
          <w:szCs w:val="28"/>
          <w:lang w:val="ru-RU"/>
        </w:rPr>
        <w:t>,</w:t>
      </w:r>
      <w:r w:rsidRPr="00843CA8">
        <w:rPr>
          <w:color w:val="000000"/>
          <w:sz w:val="28"/>
          <w:szCs w:val="28"/>
        </w:rPr>
        <w:t xml:space="preserve"> независящим от воли </w:t>
      </w:r>
      <w:r w:rsidRPr="00843CA8">
        <w:rPr>
          <w:color w:val="000000"/>
          <w:sz w:val="28"/>
          <w:szCs w:val="28"/>
        </w:rPr>
        <w:lastRenderedPageBreak/>
        <w:t>участника</w:t>
      </w:r>
      <w:r w:rsidR="00ED5099">
        <w:rPr>
          <w:color w:val="000000"/>
          <w:sz w:val="28"/>
          <w:szCs w:val="28"/>
          <w:lang w:val="ru-RU"/>
        </w:rPr>
        <w:t xml:space="preserve"> закупки;</w:t>
      </w:r>
    </w:p>
    <w:p w:rsidR="00ED5099" w:rsidRDefault="00ED5099" w:rsidP="0060328E">
      <w:pPr>
        <w:pStyle w:val="Standard"/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принятием решения об одностороннем </w:t>
      </w:r>
      <w:proofErr w:type="gramStart"/>
      <w:r>
        <w:rPr>
          <w:color w:val="000000"/>
          <w:sz w:val="28"/>
          <w:szCs w:val="28"/>
          <w:lang w:val="ru-RU"/>
        </w:rPr>
        <w:t>отказе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="00D94750">
        <w:rPr>
          <w:color w:val="000000"/>
          <w:sz w:val="28"/>
          <w:szCs w:val="28"/>
          <w:lang w:val="ru-RU"/>
        </w:rPr>
        <w:t>от исполнения контракта по истеч</w:t>
      </w:r>
      <w:r w:rsidR="00C466E5">
        <w:rPr>
          <w:color w:val="000000"/>
          <w:sz w:val="28"/>
          <w:szCs w:val="28"/>
          <w:lang w:val="ru-RU"/>
        </w:rPr>
        <w:t>ению срока его действия.</w:t>
      </w:r>
    </w:p>
    <w:p w:rsidR="00E973C7" w:rsidRDefault="00E973C7" w:rsidP="0060328E">
      <w:pPr>
        <w:pStyle w:val="Standard"/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E973C7" w:rsidRDefault="00E973C7" w:rsidP="0060328E">
      <w:pPr>
        <w:pStyle w:val="Standard"/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Учитывая значительное количество обращений, которые возвращены Курганским УФАС России лицам, их направившим, полагаю возможным обратить Ваше внимание на следующие моменты:</w:t>
      </w:r>
    </w:p>
    <w:p w:rsidR="00F92747" w:rsidRDefault="005A7002" w:rsidP="00F92747">
      <w:pPr>
        <w:pStyle w:val="Standard"/>
        <w:numPr>
          <w:ilvl w:val="0"/>
          <w:numId w:val="42"/>
        </w:num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Должно быть представлено само обращение, </w:t>
      </w:r>
      <w:r w:rsidR="00F92747">
        <w:rPr>
          <w:color w:val="000000"/>
          <w:sz w:val="28"/>
          <w:szCs w:val="28"/>
          <w:lang w:val="ru-RU"/>
        </w:rPr>
        <w:t>только документов, предусмотренных ч. 3 ст. 104 Закона о контрактной системе, не достаточно</w:t>
      </w:r>
      <w:r w:rsidR="003A7548">
        <w:rPr>
          <w:color w:val="000000"/>
          <w:sz w:val="28"/>
          <w:szCs w:val="28"/>
          <w:lang w:val="ru-RU"/>
        </w:rPr>
        <w:t>, поскольку в силу прямого указания ч. 6 ст. 104 Закона о контрактной системе обоснование причин одностороннего отказа от исполнения контракта направляется в письменной форме</w:t>
      </w:r>
      <w:r w:rsidR="00F92747">
        <w:rPr>
          <w:color w:val="000000"/>
          <w:sz w:val="28"/>
          <w:szCs w:val="28"/>
          <w:lang w:val="ru-RU"/>
        </w:rPr>
        <w:t>.</w:t>
      </w:r>
    </w:p>
    <w:p w:rsidR="003437D8" w:rsidRPr="003437D8" w:rsidRDefault="00A66963" w:rsidP="003437D8">
      <w:pPr>
        <w:pStyle w:val="Standard"/>
        <w:numPr>
          <w:ilvl w:val="0"/>
          <w:numId w:val="42"/>
        </w:num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Кроме самого обращения должна </w:t>
      </w:r>
      <w:r w:rsidR="00F93A3B">
        <w:rPr>
          <w:color w:val="000000"/>
          <w:sz w:val="28"/>
          <w:szCs w:val="28"/>
          <w:lang w:val="ru-RU"/>
        </w:rPr>
        <w:t>быть представлена информация, содержащая</w:t>
      </w:r>
      <w:r w:rsidR="005A7002" w:rsidRPr="00F92747">
        <w:rPr>
          <w:color w:val="000000"/>
          <w:sz w:val="28"/>
          <w:szCs w:val="28"/>
          <w:lang w:val="ru-RU"/>
        </w:rPr>
        <w:t xml:space="preserve"> </w:t>
      </w:r>
      <w:r w:rsidR="00F92747" w:rsidRPr="00F92747">
        <w:rPr>
          <w:sz w:val="28"/>
          <w:szCs w:val="28"/>
          <w:lang w:val="ru-RU"/>
        </w:rPr>
        <w:t>основания и дату расторжения контракта в случае одностороннего отказа заказчика от исполнения контракта</w:t>
      </w:r>
      <w:r w:rsidR="003A7548">
        <w:rPr>
          <w:sz w:val="28"/>
          <w:szCs w:val="28"/>
          <w:lang w:val="ru-RU"/>
        </w:rPr>
        <w:t>, подтвержденная документально</w:t>
      </w:r>
      <w:r w:rsidR="003437D8">
        <w:rPr>
          <w:sz w:val="28"/>
          <w:szCs w:val="28"/>
          <w:lang w:val="ru-RU"/>
        </w:rPr>
        <w:t>, а именно:</w:t>
      </w:r>
    </w:p>
    <w:p w:rsidR="00E3295F" w:rsidRDefault="003437D8" w:rsidP="003437D8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3295F">
        <w:rPr>
          <w:sz w:val="28"/>
          <w:szCs w:val="28"/>
          <w:lang w:val="ru-RU"/>
        </w:rPr>
        <w:t>документы, подтверждающие дату направления решения в адрес поставщика (подрядчика, исполнителя) всеми способами, указанными в ч. 12 ст. 95 Закона о контрактной системе;</w:t>
      </w:r>
    </w:p>
    <w:p w:rsidR="003A7548" w:rsidRDefault="00E3295F" w:rsidP="003437D8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документы, подтверждающие дату размещения решения об одностороннем отказе от исполнения контракта в ЕИС (скриншот ЕИС);</w:t>
      </w:r>
    </w:p>
    <w:p w:rsidR="00E3295F" w:rsidRPr="00E3295F" w:rsidRDefault="00E3295F" w:rsidP="00E3295F">
      <w:pPr>
        <w:pStyle w:val="HTML"/>
        <w:ind w:left="993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sz w:val="28"/>
          <w:szCs w:val="28"/>
        </w:rPr>
        <w:t xml:space="preserve">- </w:t>
      </w:r>
      <w:r w:rsidRPr="00E3295F">
        <w:rPr>
          <w:rFonts w:ascii="Times New Roman" w:hAnsi="Times New Roman" w:cs="Times New Roman"/>
          <w:sz w:val="28"/>
          <w:szCs w:val="28"/>
        </w:rPr>
        <w:t xml:space="preserve">документы, подтверждающие дату получения заказчиком </w:t>
      </w:r>
      <w:r w:rsidRPr="00E3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о вручении поставщику (подрядчику, исполнителю)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либо дату</w:t>
      </w:r>
      <w:r w:rsidRPr="00E3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заказчиком информации об отсутствии поставщика (подрядчика, исполнителя) по его адресу, указанному в контракте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 об отслеживании почтовых отправлений, возвращенный конверт, который должен быть зарегистрирован заказчиком как входящий документ)</w:t>
      </w:r>
      <w:r w:rsidRPr="00E3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95F" w:rsidRPr="003437D8" w:rsidRDefault="00E3295F" w:rsidP="003437D8">
      <w:pPr>
        <w:pStyle w:val="Standard"/>
        <w:spacing w:line="240" w:lineRule="auto"/>
        <w:ind w:left="1069"/>
        <w:jc w:val="both"/>
        <w:rPr>
          <w:color w:val="000000"/>
          <w:sz w:val="28"/>
          <w:szCs w:val="28"/>
          <w:lang w:val="ru-RU"/>
        </w:rPr>
      </w:pPr>
    </w:p>
    <w:p w:rsidR="003A7548" w:rsidRDefault="003A7548" w:rsidP="003A7548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</w:p>
    <w:p w:rsidR="003A7548" w:rsidRDefault="003A7548" w:rsidP="00C466E5">
      <w:pPr>
        <w:pStyle w:val="Standard"/>
        <w:spacing w:line="240" w:lineRule="auto"/>
        <w:ind w:firstLine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этой связи, а также по причине того, что в результате рассмотрения таких обращений заказчиков участились случаи выявления нарушений порядка расторжения контракта со стороны заказчиков, </w:t>
      </w:r>
    </w:p>
    <w:p w:rsidR="003A7548" w:rsidRDefault="003A7548" w:rsidP="003A7548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</w:p>
    <w:p w:rsidR="003A7548" w:rsidRPr="00EA7A45" w:rsidRDefault="003A7548" w:rsidP="003A7548">
      <w:pPr>
        <w:pStyle w:val="Standard"/>
        <w:spacing w:line="240" w:lineRule="auto"/>
        <w:ind w:left="1069"/>
        <w:jc w:val="both"/>
        <w:rPr>
          <w:b/>
          <w:i/>
          <w:sz w:val="28"/>
          <w:szCs w:val="28"/>
          <w:lang w:val="ru-RU"/>
        </w:rPr>
      </w:pPr>
      <w:r w:rsidRPr="00EA7A45">
        <w:rPr>
          <w:b/>
          <w:i/>
          <w:sz w:val="28"/>
          <w:szCs w:val="28"/>
          <w:lang w:val="ru-RU"/>
        </w:rPr>
        <w:t>РЕКОМЕНДУЮ:</w:t>
      </w:r>
    </w:p>
    <w:p w:rsidR="00EA7A45" w:rsidRDefault="003A7548" w:rsidP="003A7548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обратить внимание на требования, установленные ст. 12 ст. 95 Закона о контрактной системе</w:t>
      </w:r>
      <w:r w:rsidR="00EA7A45">
        <w:rPr>
          <w:sz w:val="28"/>
          <w:szCs w:val="28"/>
          <w:lang w:val="ru-RU"/>
        </w:rPr>
        <w:t xml:space="preserve"> к хронологии действий заказчика при принятии решения о расторжении контракта в одностороннем порядке, а также срокам их совершения:</w:t>
      </w:r>
    </w:p>
    <w:p w:rsidR="00EA7A45" w:rsidRDefault="00EA7A45" w:rsidP="003A7548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Размещение в ЕИС</w:t>
      </w:r>
    </w:p>
    <w:p w:rsidR="00E973C7" w:rsidRDefault="00EA7A45" w:rsidP="00EA7A45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Направление по почте заказным письмом с уведомлением о вручении по адресу поставщика (подрядчика, исполнителя), указанному в контракте</w:t>
      </w:r>
    </w:p>
    <w:p w:rsidR="00CC527B" w:rsidRDefault="00EA7A45" w:rsidP="00E3295F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Направление телеграммой, либо факсом, либо электронной </w:t>
      </w:r>
      <w:proofErr w:type="gramStart"/>
      <w:r>
        <w:rPr>
          <w:sz w:val="28"/>
          <w:szCs w:val="28"/>
          <w:lang w:val="ru-RU"/>
        </w:rPr>
        <w:t>почтой</w:t>
      </w:r>
      <w:proofErr w:type="gramEnd"/>
      <w:r>
        <w:rPr>
          <w:sz w:val="28"/>
          <w:szCs w:val="28"/>
          <w:lang w:val="ru-RU"/>
        </w:rPr>
        <w:t xml:space="preserve"> либо с использованием иных средств связи и доставки, обеспечивающих фиксирование такого уведомления и получение заказчиком подтверждения его вручения поставщику (подрядчику, исполнителю)</w:t>
      </w:r>
      <w:r w:rsidR="003437D8">
        <w:rPr>
          <w:sz w:val="28"/>
          <w:szCs w:val="28"/>
          <w:lang w:val="ru-RU"/>
        </w:rPr>
        <w:t>.</w:t>
      </w:r>
    </w:p>
    <w:p w:rsidR="00C466E5" w:rsidRDefault="00C466E5" w:rsidP="00E3295F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Не допускается принятие заказчиком нескольких решений о </w:t>
      </w:r>
      <w:r>
        <w:rPr>
          <w:sz w:val="28"/>
          <w:szCs w:val="28"/>
          <w:lang w:val="ru-RU"/>
        </w:rPr>
        <w:lastRenderedPageBreak/>
        <w:t>расторжении контракта в одностороннем порядке.</w:t>
      </w:r>
    </w:p>
    <w:p w:rsidR="00C466E5" w:rsidRDefault="00C466E5" w:rsidP="00E3295F">
      <w:pPr>
        <w:pStyle w:val="Standard"/>
        <w:spacing w:line="240" w:lineRule="auto"/>
        <w:ind w:left="1069"/>
        <w:jc w:val="both"/>
        <w:rPr>
          <w:sz w:val="28"/>
          <w:szCs w:val="28"/>
          <w:lang w:val="ru-RU"/>
        </w:rPr>
      </w:pPr>
    </w:p>
    <w:p w:rsidR="00C466E5" w:rsidRPr="00E3295F" w:rsidRDefault="00C466E5" w:rsidP="00C466E5">
      <w:pPr>
        <w:pStyle w:val="Standard"/>
        <w:spacing w:line="240" w:lineRule="auto"/>
        <w:ind w:firstLine="10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нарушение порядка расторжения контракта к административной ответственности по ч. 6 ст. 7.32 КоАП РФ привлечено одно должностное лицо заказчика с назначением административного наказания с учетом снижения суммы штрафа на основании ст. 4.1 КоАП РФ</w:t>
      </w:r>
      <w:r w:rsidR="004A3877">
        <w:rPr>
          <w:sz w:val="28"/>
          <w:szCs w:val="28"/>
          <w:lang w:val="ru-RU"/>
        </w:rPr>
        <w:t xml:space="preserve"> в размере 25 000 руб.</w:t>
      </w:r>
      <w:r>
        <w:rPr>
          <w:sz w:val="28"/>
          <w:szCs w:val="28"/>
          <w:lang w:val="ru-RU"/>
        </w:rPr>
        <w:t xml:space="preserve"> </w:t>
      </w:r>
    </w:p>
    <w:p w:rsidR="00CC527B" w:rsidRPr="002A4DE6" w:rsidRDefault="00CC527B" w:rsidP="00CC52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DCF" w:rsidRDefault="00A32DCF" w:rsidP="00A32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912" w:rsidRDefault="00C23912" w:rsidP="00A32D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</w:t>
      </w:r>
      <w:r w:rsidRPr="00741575">
        <w:rPr>
          <w:rFonts w:ascii="Times New Roman" w:hAnsi="Times New Roman" w:cs="Times New Roman"/>
          <w:b/>
          <w:sz w:val="28"/>
          <w:szCs w:val="28"/>
        </w:rPr>
        <w:t>)</w:t>
      </w:r>
    </w:p>
    <w:p w:rsidR="00C23912" w:rsidRDefault="00C23912" w:rsidP="00A32D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CF" w:rsidRPr="00C466E5" w:rsidRDefault="00A32DCF" w:rsidP="00A32DC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gramStart"/>
      <w:r w:rsidRPr="00C466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</w:t>
      </w:r>
      <w:proofErr w:type="gramEnd"/>
      <w:r w:rsidRPr="00C466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истекший период 2019 года</w:t>
      </w:r>
      <w:r w:rsidR="00F3083A" w:rsidRPr="00C466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возбуждено и рассмотрено </w:t>
      </w:r>
      <w:r w:rsidRPr="00C466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дел об административных правонарушениях, в том числе по статьям:</w:t>
      </w:r>
    </w:p>
    <w:p w:rsidR="00A32DCF" w:rsidRPr="004A3877" w:rsidRDefault="00A32DCF" w:rsidP="004A38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D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877" w:rsidRDefault="004A3877" w:rsidP="004A387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состоянию на 23.05</w:t>
      </w:r>
      <w:r w:rsidR="00076117">
        <w:rPr>
          <w:color w:val="000000"/>
          <w:sz w:val="28"/>
          <w:szCs w:val="28"/>
          <w:lang w:val="ru-RU"/>
        </w:rPr>
        <w:t xml:space="preserve">.2019 г. </w:t>
      </w:r>
      <w:r w:rsidR="00076117" w:rsidRPr="00091425">
        <w:rPr>
          <w:color w:val="000000"/>
          <w:sz w:val="28"/>
          <w:szCs w:val="28"/>
        </w:rPr>
        <w:t>Курганским УФАС Росс</w:t>
      </w:r>
      <w:r w:rsidR="00076117">
        <w:rPr>
          <w:color w:val="000000"/>
          <w:sz w:val="28"/>
          <w:szCs w:val="28"/>
        </w:rPr>
        <w:t xml:space="preserve">ии </w:t>
      </w:r>
      <w:r w:rsidR="00076117">
        <w:rPr>
          <w:color w:val="000000"/>
          <w:sz w:val="28"/>
          <w:szCs w:val="28"/>
          <w:lang w:val="ru-RU"/>
        </w:rPr>
        <w:t xml:space="preserve">в отношении </w:t>
      </w:r>
      <w:proofErr w:type="spellStart"/>
      <w:r w:rsidR="00076117">
        <w:rPr>
          <w:color w:val="000000"/>
          <w:sz w:val="28"/>
          <w:szCs w:val="28"/>
        </w:rPr>
        <w:t>должностных</w:t>
      </w:r>
      <w:proofErr w:type="spellEnd"/>
      <w:r w:rsidR="00076117">
        <w:rPr>
          <w:color w:val="000000"/>
          <w:sz w:val="28"/>
          <w:szCs w:val="28"/>
        </w:rPr>
        <w:t xml:space="preserve"> </w:t>
      </w:r>
      <w:proofErr w:type="spellStart"/>
      <w:r w:rsidR="00076117">
        <w:rPr>
          <w:color w:val="000000"/>
          <w:sz w:val="28"/>
          <w:szCs w:val="28"/>
        </w:rPr>
        <w:t>лиц</w:t>
      </w:r>
      <w:proofErr w:type="spellEnd"/>
      <w:r w:rsidR="00076117">
        <w:rPr>
          <w:color w:val="000000"/>
          <w:sz w:val="28"/>
          <w:szCs w:val="28"/>
        </w:rPr>
        <w:t xml:space="preserve"> </w:t>
      </w:r>
      <w:proofErr w:type="spellStart"/>
      <w:r w:rsidR="00076117">
        <w:rPr>
          <w:color w:val="000000"/>
          <w:sz w:val="28"/>
          <w:szCs w:val="28"/>
        </w:rPr>
        <w:t>заказчиков</w:t>
      </w:r>
      <w:proofErr w:type="spellEnd"/>
      <w:r w:rsidR="00076117">
        <w:rPr>
          <w:color w:val="000000"/>
          <w:sz w:val="28"/>
          <w:szCs w:val="28"/>
          <w:lang w:val="ru-RU"/>
        </w:rPr>
        <w:t xml:space="preserve">, допустивших нарушения </w:t>
      </w:r>
      <w:proofErr w:type="spellStart"/>
      <w:r w:rsidR="00076117" w:rsidRPr="00091425">
        <w:rPr>
          <w:color w:val="000000"/>
          <w:sz w:val="28"/>
          <w:szCs w:val="28"/>
        </w:rPr>
        <w:t>законодательства</w:t>
      </w:r>
      <w:proofErr w:type="spellEnd"/>
      <w:r w:rsidR="00076117" w:rsidRPr="00091425">
        <w:rPr>
          <w:color w:val="000000"/>
          <w:sz w:val="28"/>
          <w:szCs w:val="28"/>
        </w:rPr>
        <w:t xml:space="preserve"> о контрактной системе</w:t>
      </w:r>
      <w:r w:rsidR="00076117" w:rsidRPr="00CA4C8E">
        <w:rPr>
          <w:color w:val="FF0000"/>
          <w:sz w:val="28"/>
          <w:szCs w:val="28"/>
          <w:lang w:val="ru-RU"/>
        </w:rPr>
        <w:t xml:space="preserve"> </w:t>
      </w:r>
      <w:r w:rsidR="00076117" w:rsidRPr="00CA4C8E">
        <w:rPr>
          <w:sz w:val="28"/>
          <w:szCs w:val="28"/>
          <w:lang w:val="ru-RU"/>
        </w:rPr>
        <w:t xml:space="preserve">возбуждено </w:t>
      </w:r>
      <w:r>
        <w:rPr>
          <w:sz w:val="28"/>
          <w:szCs w:val="28"/>
          <w:lang w:val="ru-RU"/>
        </w:rPr>
        <w:t>11</w:t>
      </w:r>
      <w:r w:rsidR="00076117" w:rsidRPr="00CA4C8E">
        <w:rPr>
          <w:sz w:val="28"/>
          <w:szCs w:val="28"/>
        </w:rPr>
        <w:t xml:space="preserve"> дел об административных правонарушениях</w:t>
      </w:r>
      <w:r w:rsidR="00076117" w:rsidRPr="00CA4C8E">
        <w:rPr>
          <w:sz w:val="28"/>
          <w:szCs w:val="28"/>
          <w:lang w:val="ru-RU"/>
        </w:rPr>
        <w:t xml:space="preserve"> возбуждены </w:t>
      </w:r>
      <w:r w:rsidR="00076117">
        <w:rPr>
          <w:sz w:val="28"/>
          <w:szCs w:val="28"/>
          <w:lang w:val="ru-RU"/>
        </w:rPr>
        <w:t>на основании решений, принятых Комиссией Курганского УФАС России по результатам рассмотрения жалоб участников закупок</w:t>
      </w:r>
      <w:r>
        <w:rPr>
          <w:sz w:val="28"/>
          <w:szCs w:val="28"/>
          <w:lang w:val="ru-RU"/>
        </w:rPr>
        <w:t>.</w:t>
      </w:r>
    </w:p>
    <w:p w:rsidR="00076117" w:rsidRDefault="00076117" w:rsidP="004A387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CA4C8E">
        <w:rPr>
          <w:sz w:val="28"/>
          <w:szCs w:val="28"/>
          <w:lang w:val="ru-RU"/>
        </w:rPr>
        <w:t xml:space="preserve"> </w:t>
      </w:r>
    </w:p>
    <w:p w:rsidR="00076117" w:rsidRDefault="00076117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указанный период в адрес Курганского УФАС России для рассмотрения поступило </w:t>
      </w:r>
      <w:r w:rsidR="004A3877" w:rsidRPr="00CA4C8E">
        <w:rPr>
          <w:sz w:val="28"/>
          <w:szCs w:val="28"/>
          <w:lang w:val="ru-RU"/>
        </w:rPr>
        <w:t>2</w:t>
      </w:r>
      <w:r w:rsidR="004A3877">
        <w:rPr>
          <w:sz w:val="28"/>
          <w:szCs w:val="28"/>
          <w:lang w:val="ru-RU"/>
        </w:rPr>
        <w:t>4</w:t>
      </w:r>
      <w:r w:rsidR="004A3877" w:rsidRPr="00CA4C8E">
        <w:rPr>
          <w:sz w:val="28"/>
          <w:szCs w:val="28"/>
          <w:lang w:val="ru-RU"/>
        </w:rPr>
        <w:t xml:space="preserve"> дела</w:t>
      </w:r>
      <w:r w:rsidR="004A38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административных правонарушениях, </w:t>
      </w:r>
      <w:proofErr w:type="gramStart"/>
      <w:r>
        <w:rPr>
          <w:sz w:val="28"/>
          <w:szCs w:val="28"/>
          <w:lang w:val="ru-RU"/>
        </w:rPr>
        <w:t>возбужденных</w:t>
      </w:r>
      <w:proofErr w:type="gramEnd"/>
      <w:r>
        <w:rPr>
          <w:sz w:val="28"/>
          <w:szCs w:val="28"/>
          <w:lang w:val="ru-RU"/>
        </w:rPr>
        <w:t xml:space="preserve"> надзорными органами.</w:t>
      </w:r>
    </w:p>
    <w:p w:rsidR="00076117" w:rsidRPr="00CA4C8E" w:rsidRDefault="00076117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76117" w:rsidRDefault="00076117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CA4C8E">
        <w:rPr>
          <w:sz w:val="28"/>
          <w:szCs w:val="28"/>
          <w:lang w:val="ru-RU"/>
        </w:rPr>
        <w:t xml:space="preserve">Всего Курганским УФАС России </w:t>
      </w:r>
      <w:r>
        <w:rPr>
          <w:sz w:val="28"/>
          <w:szCs w:val="28"/>
          <w:lang w:val="ru-RU"/>
        </w:rPr>
        <w:t>рассмотрено</w:t>
      </w:r>
      <w:r w:rsidR="00B62C79">
        <w:rPr>
          <w:sz w:val="28"/>
          <w:szCs w:val="28"/>
          <w:lang w:val="ru-RU"/>
        </w:rPr>
        <w:t xml:space="preserve"> 31</w:t>
      </w:r>
      <w:r>
        <w:rPr>
          <w:sz w:val="28"/>
          <w:szCs w:val="28"/>
          <w:lang w:val="ru-RU"/>
        </w:rPr>
        <w:t xml:space="preserve"> дел</w:t>
      </w:r>
      <w:r w:rsidR="00B62C7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об административных правонарушениях.</w:t>
      </w:r>
    </w:p>
    <w:p w:rsidR="00076117" w:rsidRDefault="00076117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Pr="00CA4C8E">
        <w:rPr>
          <w:sz w:val="28"/>
          <w:szCs w:val="28"/>
          <w:lang w:val="ru-RU"/>
        </w:rPr>
        <w:t xml:space="preserve"> административной ответственности привлечено </w:t>
      </w:r>
      <w:r w:rsidR="00B62C79">
        <w:rPr>
          <w:sz w:val="28"/>
          <w:szCs w:val="28"/>
          <w:lang w:val="ru-RU"/>
        </w:rPr>
        <w:t>21 должностное</w:t>
      </w:r>
      <w:r>
        <w:rPr>
          <w:sz w:val="28"/>
          <w:szCs w:val="28"/>
          <w:lang w:val="ru-RU"/>
        </w:rPr>
        <w:t xml:space="preserve"> лиц</w:t>
      </w:r>
      <w:r w:rsidR="00B62C7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заказчиков</w:t>
      </w:r>
      <w:r w:rsidRPr="00CA4C8E">
        <w:rPr>
          <w:sz w:val="28"/>
          <w:szCs w:val="28"/>
          <w:lang w:val="ru-RU"/>
        </w:rPr>
        <w:t xml:space="preserve">, допустивших нарушения </w:t>
      </w:r>
      <w:r>
        <w:rPr>
          <w:sz w:val="28"/>
          <w:szCs w:val="28"/>
          <w:lang w:val="ru-RU"/>
        </w:rPr>
        <w:t xml:space="preserve">законодательства </w:t>
      </w:r>
      <w:r w:rsidRPr="00CA4C8E">
        <w:rPr>
          <w:sz w:val="28"/>
          <w:szCs w:val="28"/>
          <w:lang w:val="ru-RU"/>
        </w:rPr>
        <w:t xml:space="preserve">о контрактной системе, </w:t>
      </w:r>
      <w:r w:rsidR="00B62C79">
        <w:rPr>
          <w:i/>
          <w:sz w:val="28"/>
          <w:szCs w:val="28"/>
          <w:lang w:val="ru-RU"/>
        </w:rPr>
        <w:t>в том числе 17</w:t>
      </w:r>
      <w:r w:rsidRPr="00A0774A">
        <w:rPr>
          <w:i/>
          <w:sz w:val="28"/>
          <w:szCs w:val="28"/>
          <w:lang w:val="ru-RU"/>
        </w:rPr>
        <w:t xml:space="preserve"> должностных лиц</w:t>
      </w:r>
      <w:r>
        <w:rPr>
          <w:i/>
          <w:sz w:val="28"/>
          <w:szCs w:val="28"/>
          <w:lang w:val="ru-RU"/>
        </w:rPr>
        <w:t>а</w:t>
      </w:r>
      <w:r w:rsidRPr="00A0774A">
        <w:rPr>
          <w:i/>
          <w:sz w:val="28"/>
          <w:szCs w:val="28"/>
          <w:lang w:val="ru-RU"/>
        </w:rPr>
        <w:t xml:space="preserve"> привлечено к административной ответственности в результате рассмотрения материалов, поступивших из органов прокуратуры</w:t>
      </w:r>
      <w:r>
        <w:rPr>
          <w:i/>
          <w:sz w:val="28"/>
          <w:szCs w:val="28"/>
          <w:lang w:val="ru-RU"/>
        </w:rPr>
        <w:t xml:space="preserve">, </w:t>
      </w:r>
      <w:r w:rsidR="00B62C79">
        <w:rPr>
          <w:i/>
          <w:sz w:val="28"/>
          <w:szCs w:val="28"/>
          <w:lang w:val="ru-RU"/>
        </w:rPr>
        <w:t>2 должностных лица</w:t>
      </w:r>
      <w:r w:rsidRPr="00927E7F">
        <w:rPr>
          <w:i/>
          <w:sz w:val="28"/>
          <w:szCs w:val="28"/>
          <w:lang w:val="ru-RU"/>
        </w:rPr>
        <w:t xml:space="preserve"> привлечено к административной ответственности в результате рассмотрения материалов, поступивших из ОПФР по Курганской области</w:t>
      </w:r>
      <w:r w:rsidR="00B62C79">
        <w:rPr>
          <w:i/>
          <w:sz w:val="28"/>
          <w:szCs w:val="28"/>
          <w:lang w:val="ru-RU"/>
        </w:rPr>
        <w:t>, УФК по Курганской области</w:t>
      </w:r>
      <w:r w:rsidRPr="00927E7F">
        <w:rPr>
          <w:i/>
          <w:sz w:val="28"/>
          <w:szCs w:val="28"/>
          <w:lang w:val="ru-RU"/>
        </w:rPr>
        <w:t>.</w:t>
      </w:r>
      <w:proofErr w:type="gramEnd"/>
    </w:p>
    <w:p w:rsidR="00076117" w:rsidRDefault="00EF73D9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отношении 10</w:t>
      </w:r>
      <w:r w:rsidR="00076117">
        <w:rPr>
          <w:sz w:val="28"/>
          <w:szCs w:val="28"/>
          <w:lang w:val="ru-RU"/>
        </w:rPr>
        <w:t xml:space="preserve"> должностных лиц заказчиков</w:t>
      </w:r>
      <w:r w:rsidR="00076117" w:rsidRPr="00CA4C8E">
        <w:rPr>
          <w:sz w:val="28"/>
          <w:szCs w:val="28"/>
          <w:lang w:val="ru-RU"/>
        </w:rPr>
        <w:t xml:space="preserve">, допустивших нарушения </w:t>
      </w:r>
      <w:r w:rsidR="00076117">
        <w:rPr>
          <w:sz w:val="28"/>
          <w:szCs w:val="28"/>
          <w:lang w:val="ru-RU"/>
        </w:rPr>
        <w:t xml:space="preserve">законодательства </w:t>
      </w:r>
      <w:r w:rsidR="00076117" w:rsidRPr="00CA4C8E">
        <w:rPr>
          <w:sz w:val="28"/>
          <w:szCs w:val="28"/>
          <w:lang w:val="ru-RU"/>
        </w:rPr>
        <w:t>о контрактной системе</w:t>
      </w:r>
      <w:r w:rsidR="00076117">
        <w:rPr>
          <w:sz w:val="28"/>
          <w:szCs w:val="28"/>
          <w:lang w:val="ru-RU"/>
        </w:rPr>
        <w:t>, дела об административных правонарушениях прекращены, из них:</w:t>
      </w:r>
    </w:p>
    <w:p w:rsidR="00076117" w:rsidRDefault="00076117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 дела прекращены в виду малозначительности деяния;</w:t>
      </w:r>
    </w:p>
    <w:p w:rsidR="00076117" w:rsidRPr="00927E7F" w:rsidRDefault="00EF73D9" w:rsidP="00076117">
      <w:pPr>
        <w:pStyle w:val="Standard"/>
        <w:tabs>
          <w:tab w:val="clear" w:pos="708"/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- 8 дел</w:t>
      </w:r>
      <w:r w:rsidR="00076117">
        <w:rPr>
          <w:sz w:val="28"/>
          <w:szCs w:val="28"/>
          <w:lang w:val="ru-RU"/>
        </w:rPr>
        <w:t xml:space="preserve"> прекращено в виду отсутствия </w:t>
      </w:r>
      <w:r>
        <w:rPr>
          <w:sz w:val="28"/>
          <w:szCs w:val="28"/>
          <w:lang w:val="ru-RU"/>
        </w:rPr>
        <w:t xml:space="preserve">события либо </w:t>
      </w:r>
      <w:r w:rsidR="00076117">
        <w:rPr>
          <w:sz w:val="28"/>
          <w:szCs w:val="28"/>
          <w:lang w:val="ru-RU"/>
        </w:rPr>
        <w:t xml:space="preserve">состава административного правонарушения.  </w:t>
      </w:r>
    </w:p>
    <w:p w:rsidR="00A32DCF" w:rsidRPr="00EF73D9" w:rsidRDefault="00076117" w:rsidP="00EF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D9">
        <w:rPr>
          <w:rFonts w:ascii="Times New Roman" w:hAnsi="Times New Roman" w:cs="Times New Roman"/>
          <w:sz w:val="28"/>
          <w:szCs w:val="28"/>
        </w:rPr>
        <w:t xml:space="preserve">Общая сумма наложенных административных штрафов за нарушения законодательства о контрактной системе составила около </w:t>
      </w:r>
      <w:r w:rsidR="00EF73D9">
        <w:rPr>
          <w:rFonts w:ascii="Times New Roman" w:hAnsi="Times New Roman" w:cs="Times New Roman"/>
          <w:sz w:val="28"/>
          <w:szCs w:val="28"/>
        </w:rPr>
        <w:t xml:space="preserve">323 500 </w:t>
      </w:r>
      <w:r w:rsidRPr="00EF73D9">
        <w:rPr>
          <w:rFonts w:ascii="Times New Roman" w:hAnsi="Times New Roman" w:cs="Times New Roman"/>
          <w:sz w:val="28"/>
          <w:szCs w:val="28"/>
        </w:rPr>
        <w:t>руб.</w:t>
      </w:r>
    </w:p>
    <w:sectPr w:rsidR="00A32DCF" w:rsidRPr="00EF73D9" w:rsidSect="0076703F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27"/>
    <w:multiLevelType w:val="hybridMultilevel"/>
    <w:tmpl w:val="FD543974"/>
    <w:lvl w:ilvl="0" w:tplc="A2485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AB"/>
    <w:multiLevelType w:val="hybridMultilevel"/>
    <w:tmpl w:val="ECC28908"/>
    <w:lvl w:ilvl="0" w:tplc="86BC6DD2">
      <w:start w:val="1"/>
      <w:numFmt w:val="bullet"/>
      <w:lvlText w:val="•"/>
      <w:lvlJc w:val="left"/>
      <w:pPr>
        <w:tabs>
          <w:tab w:val="num" w:pos="710"/>
        </w:tabs>
        <w:ind w:left="710" w:hanging="360"/>
      </w:pPr>
      <w:rPr>
        <w:rFonts w:ascii="Arial" w:hAnsi="Arial" w:hint="default"/>
      </w:rPr>
    </w:lvl>
    <w:lvl w:ilvl="1" w:tplc="B170B734" w:tentative="1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rial" w:hAnsi="Arial" w:hint="default"/>
      </w:rPr>
    </w:lvl>
    <w:lvl w:ilvl="2" w:tplc="DEA60DA4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rial" w:hAnsi="Arial" w:hint="default"/>
      </w:rPr>
    </w:lvl>
    <w:lvl w:ilvl="3" w:tplc="A2A2ACE4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rial" w:hAnsi="Arial" w:hint="default"/>
      </w:rPr>
    </w:lvl>
    <w:lvl w:ilvl="4" w:tplc="452ADAD0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rial" w:hAnsi="Arial" w:hint="default"/>
      </w:rPr>
    </w:lvl>
    <w:lvl w:ilvl="5" w:tplc="0700E86E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rial" w:hAnsi="Arial" w:hint="default"/>
      </w:rPr>
    </w:lvl>
    <w:lvl w:ilvl="6" w:tplc="625CC806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rial" w:hAnsi="Arial" w:hint="default"/>
      </w:rPr>
    </w:lvl>
    <w:lvl w:ilvl="7" w:tplc="1CE03FDC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rial" w:hAnsi="Arial" w:hint="default"/>
      </w:rPr>
    </w:lvl>
    <w:lvl w:ilvl="8" w:tplc="6F9637B6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rial" w:hAnsi="Arial" w:hint="default"/>
      </w:rPr>
    </w:lvl>
  </w:abstractNum>
  <w:abstractNum w:abstractNumId="2">
    <w:nsid w:val="06C84DD7"/>
    <w:multiLevelType w:val="hybridMultilevel"/>
    <w:tmpl w:val="8CEA5976"/>
    <w:lvl w:ilvl="0" w:tplc="5D5AE0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342CF"/>
    <w:multiLevelType w:val="multilevel"/>
    <w:tmpl w:val="9B8A7F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B5167"/>
    <w:multiLevelType w:val="hybridMultilevel"/>
    <w:tmpl w:val="4F0E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55AFC"/>
    <w:multiLevelType w:val="hybridMultilevel"/>
    <w:tmpl w:val="6BC0146A"/>
    <w:lvl w:ilvl="0" w:tplc="A13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E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9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CD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C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6F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23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C3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7042BF"/>
    <w:multiLevelType w:val="hybridMultilevel"/>
    <w:tmpl w:val="CC382EC8"/>
    <w:lvl w:ilvl="0" w:tplc="0366A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0E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C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CB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44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2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01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20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7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12157"/>
    <w:multiLevelType w:val="hybridMultilevel"/>
    <w:tmpl w:val="6DBAE594"/>
    <w:lvl w:ilvl="0" w:tplc="F0DA6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0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C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0A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8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8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C226F2"/>
    <w:multiLevelType w:val="hybridMultilevel"/>
    <w:tmpl w:val="9EEA179C"/>
    <w:lvl w:ilvl="0" w:tplc="1C3A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C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E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6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22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4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E1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2D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791301"/>
    <w:multiLevelType w:val="hybridMultilevel"/>
    <w:tmpl w:val="9B6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5D0F"/>
    <w:multiLevelType w:val="hybridMultilevel"/>
    <w:tmpl w:val="AE86F7A0"/>
    <w:lvl w:ilvl="0" w:tplc="437C3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E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6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4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8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4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8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2F4638"/>
    <w:multiLevelType w:val="hybridMultilevel"/>
    <w:tmpl w:val="0B04FBB8"/>
    <w:lvl w:ilvl="0" w:tplc="76BC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CE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0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4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6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C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E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0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ED0683"/>
    <w:multiLevelType w:val="hybridMultilevel"/>
    <w:tmpl w:val="E97E0A96"/>
    <w:lvl w:ilvl="0" w:tplc="6CA8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26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81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2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0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CF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A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0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8B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F56434"/>
    <w:multiLevelType w:val="hybridMultilevel"/>
    <w:tmpl w:val="DD7C5C76"/>
    <w:lvl w:ilvl="0" w:tplc="66C04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C44084"/>
    <w:multiLevelType w:val="hybridMultilevel"/>
    <w:tmpl w:val="AFDE499C"/>
    <w:lvl w:ilvl="0" w:tplc="7DF2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6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C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6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C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E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0B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22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2522C7"/>
    <w:multiLevelType w:val="hybridMultilevel"/>
    <w:tmpl w:val="B0E4870C"/>
    <w:lvl w:ilvl="0" w:tplc="7F9A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2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E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2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4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E0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3F6EEF"/>
    <w:multiLevelType w:val="hybridMultilevel"/>
    <w:tmpl w:val="36001D66"/>
    <w:lvl w:ilvl="0" w:tplc="4BEE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A1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8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6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A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EC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08723D"/>
    <w:multiLevelType w:val="multilevel"/>
    <w:tmpl w:val="D04E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833EB"/>
    <w:multiLevelType w:val="hybridMultilevel"/>
    <w:tmpl w:val="E056F966"/>
    <w:lvl w:ilvl="0" w:tplc="7B48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AD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2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8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6E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0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0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68333A"/>
    <w:multiLevelType w:val="hybridMultilevel"/>
    <w:tmpl w:val="5C70A632"/>
    <w:lvl w:ilvl="0" w:tplc="72B6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4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E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06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A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4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CE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590472"/>
    <w:multiLevelType w:val="hybridMultilevel"/>
    <w:tmpl w:val="5E80F2A2"/>
    <w:lvl w:ilvl="0" w:tplc="F0FE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2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2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2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6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E6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E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2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D22874"/>
    <w:multiLevelType w:val="hybridMultilevel"/>
    <w:tmpl w:val="6930B796"/>
    <w:lvl w:ilvl="0" w:tplc="AD56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8E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8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EB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2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2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3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2A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977E2E"/>
    <w:multiLevelType w:val="multilevel"/>
    <w:tmpl w:val="E0A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D07E1"/>
    <w:multiLevelType w:val="hybridMultilevel"/>
    <w:tmpl w:val="8CEA5976"/>
    <w:lvl w:ilvl="0" w:tplc="5D5AE0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5977D54"/>
    <w:multiLevelType w:val="hybridMultilevel"/>
    <w:tmpl w:val="CBDAE60E"/>
    <w:lvl w:ilvl="0" w:tplc="47FE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49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1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C2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E9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584CDB"/>
    <w:multiLevelType w:val="hybridMultilevel"/>
    <w:tmpl w:val="616E21CA"/>
    <w:lvl w:ilvl="0" w:tplc="8620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A5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C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ED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4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4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23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89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E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221194"/>
    <w:multiLevelType w:val="hybridMultilevel"/>
    <w:tmpl w:val="2228E274"/>
    <w:lvl w:ilvl="0" w:tplc="FF68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E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E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02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A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E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4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A8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820D55"/>
    <w:multiLevelType w:val="hybridMultilevel"/>
    <w:tmpl w:val="547C7D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233C2"/>
    <w:multiLevelType w:val="hybridMultilevel"/>
    <w:tmpl w:val="8EECA15C"/>
    <w:lvl w:ilvl="0" w:tplc="DE50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4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4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C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D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6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7105000"/>
    <w:multiLevelType w:val="hybridMultilevel"/>
    <w:tmpl w:val="AD1C9B1C"/>
    <w:lvl w:ilvl="0" w:tplc="EB98C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8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A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64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29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8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6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A6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056C9A"/>
    <w:multiLevelType w:val="hybridMultilevel"/>
    <w:tmpl w:val="1EC240B2"/>
    <w:lvl w:ilvl="0" w:tplc="5F00E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C2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EA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E6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C8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69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C5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46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C5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E871B0"/>
    <w:multiLevelType w:val="hybridMultilevel"/>
    <w:tmpl w:val="66844EA6"/>
    <w:lvl w:ilvl="0" w:tplc="9D7AB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7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4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05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6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10309D"/>
    <w:multiLevelType w:val="hybridMultilevel"/>
    <w:tmpl w:val="8CEA5976"/>
    <w:lvl w:ilvl="0" w:tplc="5D5AE0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857209B"/>
    <w:multiLevelType w:val="hybridMultilevel"/>
    <w:tmpl w:val="BB508290"/>
    <w:lvl w:ilvl="0" w:tplc="EFC2A80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2203BD"/>
    <w:multiLevelType w:val="multilevel"/>
    <w:tmpl w:val="6B703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5">
    <w:nsid w:val="73B35F90"/>
    <w:multiLevelType w:val="hybridMultilevel"/>
    <w:tmpl w:val="406264C6"/>
    <w:lvl w:ilvl="0" w:tplc="4EB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714D8"/>
    <w:multiLevelType w:val="hybridMultilevel"/>
    <w:tmpl w:val="CA466EDC"/>
    <w:lvl w:ilvl="0" w:tplc="4EE4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2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4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E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0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A0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572652C"/>
    <w:multiLevelType w:val="multilevel"/>
    <w:tmpl w:val="126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F2669"/>
    <w:multiLevelType w:val="multilevel"/>
    <w:tmpl w:val="6B703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9">
    <w:nsid w:val="79A90C08"/>
    <w:multiLevelType w:val="hybridMultilevel"/>
    <w:tmpl w:val="94562FA0"/>
    <w:lvl w:ilvl="0" w:tplc="7944C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A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A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0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A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A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6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0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8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AC23503"/>
    <w:multiLevelType w:val="hybridMultilevel"/>
    <w:tmpl w:val="FA2880DA"/>
    <w:lvl w:ilvl="0" w:tplc="93D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C2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4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C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44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A2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8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4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4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8A735E"/>
    <w:multiLevelType w:val="hybridMultilevel"/>
    <w:tmpl w:val="67128DEA"/>
    <w:lvl w:ilvl="0" w:tplc="EE108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6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C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E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2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3"/>
  </w:num>
  <w:num w:numId="5">
    <w:abstractNumId w:val="17"/>
  </w:num>
  <w:num w:numId="6">
    <w:abstractNumId w:val="22"/>
  </w:num>
  <w:num w:numId="7">
    <w:abstractNumId w:val="37"/>
  </w:num>
  <w:num w:numId="8">
    <w:abstractNumId w:val="38"/>
  </w:num>
  <w:num w:numId="9">
    <w:abstractNumId w:val="33"/>
  </w:num>
  <w:num w:numId="10">
    <w:abstractNumId w:val="4"/>
  </w:num>
  <w:num w:numId="11">
    <w:abstractNumId w:val="40"/>
  </w:num>
  <w:num w:numId="12">
    <w:abstractNumId w:val="10"/>
  </w:num>
  <w:num w:numId="13">
    <w:abstractNumId w:val="20"/>
  </w:num>
  <w:num w:numId="14">
    <w:abstractNumId w:val="41"/>
  </w:num>
  <w:num w:numId="15">
    <w:abstractNumId w:val="12"/>
  </w:num>
  <w:num w:numId="16">
    <w:abstractNumId w:val="19"/>
  </w:num>
  <w:num w:numId="17">
    <w:abstractNumId w:val="18"/>
  </w:num>
  <w:num w:numId="18">
    <w:abstractNumId w:val="39"/>
  </w:num>
  <w:num w:numId="19">
    <w:abstractNumId w:val="11"/>
  </w:num>
  <w:num w:numId="20">
    <w:abstractNumId w:val="24"/>
  </w:num>
  <w:num w:numId="21">
    <w:abstractNumId w:val="28"/>
  </w:num>
  <w:num w:numId="22">
    <w:abstractNumId w:val="5"/>
  </w:num>
  <w:num w:numId="23">
    <w:abstractNumId w:val="16"/>
  </w:num>
  <w:num w:numId="24">
    <w:abstractNumId w:val="29"/>
  </w:num>
  <w:num w:numId="25">
    <w:abstractNumId w:val="36"/>
  </w:num>
  <w:num w:numId="26">
    <w:abstractNumId w:val="14"/>
  </w:num>
  <w:num w:numId="27">
    <w:abstractNumId w:val="15"/>
  </w:num>
  <w:num w:numId="28">
    <w:abstractNumId w:val="26"/>
  </w:num>
  <w:num w:numId="29">
    <w:abstractNumId w:val="7"/>
  </w:num>
  <w:num w:numId="30">
    <w:abstractNumId w:val="34"/>
  </w:num>
  <w:num w:numId="31">
    <w:abstractNumId w:val="30"/>
  </w:num>
  <w:num w:numId="32">
    <w:abstractNumId w:val="6"/>
  </w:num>
  <w:num w:numId="33">
    <w:abstractNumId w:val="1"/>
  </w:num>
  <w:num w:numId="34">
    <w:abstractNumId w:val="31"/>
  </w:num>
  <w:num w:numId="35">
    <w:abstractNumId w:val="27"/>
  </w:num>
  <w:num w:numId="36">
    <w:abstractNumId w:val="9"/>
  </w:num>
  <w:num w:numId="37">
    <w:abstractNumId w:val="35"/>
  </w:num>
  <w:num w:numId="38">
    <w:abstractNumId w:val="21"/>
  </w:num>
  <w:num w:numId="39">
    <w:abstractNumId w:val="25"/>
  </w:num>
  <w:num w:numId="40">
    <w:abstractNumId w:val="8"/>
  </w:num>
  <w:num w:numId="41">
    <w:abstractNumId w:val="13"/>
  </w:num>
  <w:num w:numId="42">
    <w:abstractNumId w:val="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6B"/>
    <w:rsid w:val="00016BE1"/>
    <w:rsid w:val="000429EE"/>
    <w:rsid w:val="000565A4"/>
    <w:rsid w:val="000717F2"/>
    <w:rsid w:val="00076117"/>
    <w:rsid w:val="00080588"/>
    <w:rsid w:val="00090829"/>
    <w:rsid w:val="0009739E"/>
    <w:rsid w:val="000A721C"/>
    <w:rsid w:val="000B4105"/>
    <w:rsid w:val="000E2AE4"/>
    <w:rsid w:val="000F02BA"/>
    <w:rsid w:val="00120E0B"/>
    <w:rsid w:val="00123B9D"/>
    <w:rsid w:val="001265F9"/>
    <w:rsid w:val="00147C40"/>
    <w:rsid w:val="00163DFB"/>
    <w:rsid w:val="001806D2"/>
    <w:rsid w:val="0018634B"/>
    <w:rsid w:val="001A103F"/>
    <w:rsid w:val="001A44AE"/>
    <w:rsid w:val="001A5EA5"/>
    <w:rsid w:val="001B15CA"/>
    <w:rsid w:val="001C4C3D"/>
    <w:rsid w:val="001C6282"/>
    <w:rsid w:val="001E5D44"/>
    <w:rsid w:val="001E7E07"/>
    <w:rsid w:val="00200CF1"/>
    <w:rsid w:val="002014A6"/>
    <w:rsid w:val="00207BA6"/>
    <w:rsid w:val="00210E1E"/>
    <w:rsid w:val="00224DDC"/>
    <w:rsid w:val="00231C7D"/>
    <w:rsid w:val="00237FAD"/>
    <w:rsid w:val="00243D96"/>
    <w:rsid w:val="002458FF"/>
    <w:rsid w:val="00246B66"/>
    <w:rsid w:val="00266177"/>
    <w:rsid w:val="002812A9"/>
    <w:rsid w:val="002A4DE6"/>
    <w:rsid w:val="002E3A09"/>
    <w:rsid w:val="002E5F16"/>
    <w:rsid w:val="00303CCC"/>
    <w:rsid w:val="00314583"/>
    <w:rsid w:val="00325ABF"/>
    <w:rsid w:val="00331104"/>
    <w:rsid w:val="003420C1"/>
    <w:rsid w:val="003437D8"/>
    <w:rsid w:val="003732CB"/>
    <w:rsid w:val="003839D9"/>
    <w:rsid w:val="003925FB"/>
    <w:rsid w:val="003A1C71"/>
    <w:rsid w:val="003A3188"/>
    <w:rsid w:val="003A3E5C"/>
    <w:rsid w:val="003A5B2D"/>
    <w:rsid w:val="003A7548"/>
    <w:rsid w:val="003D66C7"/>
    <w:rsid w:val="003E07DF"/>
    <w:rsid w:val="003E5BCE"/>
    <w:rsid w:val="003F03C0"/>
    <w:rsid w:val="0040123B"/>
    <w:rsid w:val="00404D79"/>
    <w:rsid w:val="004264BB"/>
    <w:rsid w:val="004679D0"/>
    <w:rsid w:val="00495F1B"/>
    <w:rsid w:val="004A3877"/>
    <w:rsid w:val="004B6EA6"/>
    <w:rsid w:val="004C71D5"/>
    <w:rsid w:val="004D1731"/>
    <w:rsid w:val="004D4DEB"/>
    <w:rsid w:val="00521C19"/>
    <w:rsid w:val="00540AA3"/>
    <w:rsid w:val="00542886"/>
    <w:rsid w:val="00552610"/>
    <w:rsid w:val="005541BD"/>
    <w:rsid w:val="00581E0E"/>
    <w:rsid w:val="00586881"/>
    <w:rsid w:val="00587672"/>
    <w:rsid w:val="0059606E"/>
    <w:rsid w:val="005A7002"/>
    <w:rsid w:val="005C0089"/>
    <w:rsid w:val="005C3838"/>
    <w:rsid w:val="005C4AFE"/>
    <w:rsid w:val="005D17A8"/>
    <w:rsid w:val="005D7599"/>
    <w:rsid w:val="005E31F0"/>
    <w:rsid w:val="005F221E"/>
    <w:rsid w:val="0060328E"/>
    <w:rsid w:val="006032B6"/>
    <w:rsid w:val="00605B7A"/>
    <w:rsid w:val="0061345F"/>
    <w:rsid w:val="00617074"/>
    <w:rsid w:val="00632438"/>
    <w:rsid w:val="00635ECB"/>
    <w:rsid w:val="006414F9"/>
    <w:rsid w:val="006454E2"/>
    <w:rsid w:val="00647FEC"/>
    <w:rsid w:val="00662197"/>
    <w:rsid w:val="0066713D"/>
    <w:rsid w:val="0067414D"/>
    <w:rsid w:val="006753DB"/>
    <w:rsid w:val="0068248B"/>
    <w:rsid w:val="006979BC"/>
    <w:rsid w:val="006E6FF2"/>
    <w:rsid w:val="00710201"/>
    <w:rsid w:val="007202AE"/>
    <w:rsid w:val="007228DA"/>
    <w:rsid w:val="00735A28"/>
    <w:rsid w:val="00741575"/>
    <w:rsid w:val="00744B01"/>
    <w:rsid w:val="00764950"/>
    <w:rsid w:val="0076703F"/>
    <w:rsid w:val="00781F3D"/>
    <w:rsid w:val="007A051D"/>
    <w:rsid w:val="007B5DB7"/>
    <w:rsid w:val="007B69E9"/>
    <w:rsid w:val="007C4F89"/>
    <w:rsid w:val="007D3547"/>
    <w:rsid w:val="007F39E7"/>
    <w:rsid w:val="00830FBA"/>
    <w:rsid w:val="00843CA8"/>
    <w:rsid w:val="008466FE"/>
    <w:rsid w:val="00866504"/>
    <w:rsid w:val="00884B42"/>
    <w:rsid w:val="00892C6B"/>
    <w:rsid w:val="008A1331"/>
    <w:rsid w:val="008A31FD"/>
    <w:rsid w:val="008D398E"/>
    <w:rsid w:val="008D5AEF"/>
    <w:rsid w:val="0090020A"/>
    <w:rsid w:val="0091106A"/>
    <w:rsid w:val="00915F30"/>
    <w:rsid w:val="009236B1"/>
    <w:rsid w:val="009270FA"/>
    <w:rsid w:val="00927E7F"/>
    <w:rsid w:val="009348C0"/>
    <w:rsid w:val="0099686E"/>
    <w:rsid w:val="009B3DE8"/>
    <w:rsid w:val="009B7819"/>
    <w:rsid w:val="009D04B8"/>
    <w:rsid w:val="009F4CC4"/>
    <w:rsid w:val="00A0348A"/>
    <w:rsid w:val="00A0774A"/>
    <w:rsid w:val="00A31D65"/>
    <w:rsid w:val="00A32DCF"/>
    <w:rsid w:val="00A45E20"/>
    <w:rsid w:val="00A4634F"/>
    <w:rsid w:val="00A61BA1"/>
    <w:rsid w:val="00A62678"/>
    <w:rsid w:val="00A66963"/>
    <w:rsid w:val="00A761C9"/>
    <w:rsid w:val="00A81D63"/>
    <w:rsid w:val="00A93701"/>
    <w:rsid w:val="00A9403A"/>
    <w:rsid w:val="00AA14E6"/>
    <w:rsid w:val="00AC0D44"/>
    <w:rsid w:val="00AC2F24"/>
    <w:rsid w:val="00AC413C"/>
    <w:rsid w:val="00AF0AB9"/>
    <w:rsid w:val="00AF0F2C"/>
    <w:rsid w:val="00AF2C49"/>
    <w:rsid w:val="00AF77E4"/>
    <w:rsid w:val="00B00739"/>
    <w:rsid w:val="00B04097"/>
    <w:rsid w:val="00B2126C"/>
    <w:rsid w:val="00B3268C"/>
    <w:rsid w:val="00B33436"/>
    <w:rsid w:val="00B47100"/>
    <w:rsid w:val="00B62C79"/>
    <w:rsid w:val="00B77FF1"/>
    <w:rsid w:val="00B95A42"/>
    <w:rsid w:val="00BD3F42"/>
    <w:rsid w:val="00BE4DC6"/>
    <w:rsid w:val="00BE77F7"/>
    <w:rsid w:val="00C11270"/>
    <w:rsid w:val="00C23912"/>
    <w:rsid w:val="00C37896"/>
    <w:rsid w:val="00C4539E"/>
    <w:rsid w:val="00C466E5"/>
    <w:rsid w:val="00C47E17"/>
    <w:rsid w:val="00C51024"/>
    <w:rsid w:val="00C565A3"/>
    <w:rsid w:val="00C678FA"/>
    <w:rsid w:val="00C74E2C"/>
    <w:rsid w:val="00C82887"/>
    <w:rsid w:val="00CA4C8E"/>
    <w:rsid w:val="00CC527B"/>
    <w:rsid w:val="00CC749B"/>
    <w:rsid w:val="00CD6259"/>
    <w:rsid w:val="00CD6986"/>
    <w:rsid w:val="00CE2D3D"/>
    <w:rsid w:val="00CE49F2"/>
    <w:rsid w:val="00CF3E08"/>
    <w:rsid w:val="00D11A52"/>
    <w:rsid w:val="00D1487C"/>
    <w:rsid w:val="00D6374B"/>
    <w:rsid w:val="00D84468"/>
    <w:rsid w:val="00D94750"/>
    <w:rsid w:val="00D96237"/>
    <w:rsid w:val="00DA20E3"/>
    <w:rsid w:val="00DA7E17"/>
    <w:rsid w:val="00DB091D"/>
    <w:rsid w:val="00DB11E7"/>
    <w:rsid w:val="00DB680F"/>
    <w:rsid w:val="00DE0FDB"/>
    <w:rsid w:val="00DE4625"/>
    <w:rsid w:val="00DF1D7D"/>
    <w:rsid w:val="00DF27A8"/>
    <w:rsid w:val="00E07ECD"/>
    <w:rsid w:val="00E23970"/>
    <w:rsid w:val="00E2761F"/>
    <w:rsid w:val="00E3295F"/>
    <w:rsid w:val="00E44110"/>
    <w:rsid w:val="00E5061D"/>
    <w:rsid w:val="00E55F35"/>
    <w:rsid w:val="00E71121"/>
    <w:rsid w:val="00E71F54"/>
    <w:rsid w:val="00E819E1"/>
    <w:rsid w:val="00E973C7"/>
    <w:rsid w:val="00EA4999"/>
    <w:rsid w:val="00EA7A45"/>
    <w:rsid w:val="00EB0898"/>
    <w:rsid w:val="00EC1D04"/>
    <w:rsid w:val="00ED5099"/>
    <w:rsid w:val="00EF2E15"/>
    <w:rsid w:val="00EF3E4A"/>
    <w:rsid w:val="00EF73D9"/>
    <w:rsid w:val="00F029BB"/>
    <w:rsid w:val="00F04F1C"/>
    <w:rsid w:val="00F3083A"/>
    <w:rsid w:val="00F41B57"/>
    <w:rsid w:val="00F4422C"/>
    <w:rsid w:val="00F53837"/>
    <w:rsid w:val="00F666BE"/>
    <w:rsid w:val="00F900AE"/>
    <w:rsid w:val="00F92747"/>
    <w:rsid w:val="00F93A3B"/>
    <w:rsid w:val="00FA4412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6B"/>
    <w:pPr>
      <w:ind w:left="720"/>
      <w:contextualSpacing/>
    </w:pPr>
  </w:style>
  <w:style w:type="table" w:styleId="a4">
    <w:name w:val="Table Grid"/>
    <w:basedOn w:val="a1"/>
    <w:uiPriority w:val="59"/>
    <w:rsid w:val="001A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2661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66177"/>
    <w:pPr>
      <w:widowControl w:val="0"/>
      <w:shd w:val="clear" w:color="auto" w:fill="FFFFFF"/>
      <w:spacing w:after="0" w:line="317" w:lineRule="exact"/>
      <w:ind w:hanging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6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7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4625"/>
    <w:pPr>
      <w:spacing w:after="0" w:line="240" w:lineRule="auto"/>
    </w:pPr>
  </w:style>
  <w:style w:type="character" w:styleId="a9">
    <w:name w:val="Strong"/>
    <w:qFormat/>
    <w:rsid w:val="00147C40"/>
    <w:rPr>
      <w:b/>
      <w:bCs/>
    </w:rPr>
  </w:style>
  <w:style w:type="character" w:customStyle="1" w:styleId="WW-Absatz-Standardschriftart1">
    <w:name w:val="WW-Absatz-Standardschriftart1"/>
    <w:rsid w:val="00147C40"/>
  </w:style>
  <w:style w:type="paragraph" w:styleId="aa">
    <w:name w:val="Body Text"/>
    <w:basedOn w:val="a"/>
    <w:link w:val="ab"/>
    <w:rsid w:val="005D75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D759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71121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7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A28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C7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68248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0F02BA"/>
    <w:rPr>
      <w:rFonts w:ascii="Calibri" w:eastAsia="Times New Roman" w:hAnsi="Calibri" w:cs="Calibri"/>
      <w:szCs w:val="20"/>
      <w:lang w:eastAsia="ru-RU"/>
    </w:rPr>
  </w:style>
  <w:style w:type="character" w:customStyle="1" w:styleId="WW-Absatz-Standardschriftart1111">
    <w:name w:val="WW-Absatz-Standardschriftart1111"/>
    <w:rsid w:val="000F02BA"/>
  </w:style>
  <w:style w:type="character" w:styleId="af">
    <w:name w:val="Hyperlink"/>
    <w:basedOn w:val="a0"/>
    <w:uiPriority w:val="99"/>
    <w:unhideWhenUsed/>
    <w:rsid w:val="001A5EA5"/>
    <w:rPr>
      <w:color w:val="0000FF" w:themeColor="hyperlink"/>
      <w:u w:val="single"/>
    </w:rPr>
  </w:style>
  <w:style w:type="character" w:customStyle="1" w:styleId="WW8Num1z0">
    <w:name w:val="WW8Num1z0"/>
    <w:rsid w:val="003925FB"/>
    <w:rPr>
      <w:rFonts w:ascii="Symbol" w:hAnsi="Symbol" w:cs="OpenSymbol"/>
    </w:rPr>
  </w:style>
  <w:style w:type="paragraph" w:styleId="HTML">
    <w:name w:val="HTML Preformatted"/>
    <w:basedOn w:val="a"/>
    <w:link w:val="HTML0"/>
    <w:uiPriority w:val="99"/>
    <w:semiHidden/>
    <w:unhideWhenUsed/>
    <w:rsid w:val="00E329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95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BCBA13CF50E69CD0DF41037C590050CB466C1F4196609E04027403C7E92516C71471416CC0FF6C5B08FD151D74EEC98136049618946852o94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28EC-40AB-4638-BD13-1819F9E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11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cp:keywords/>
  <dc:description/>
  <cp:lastModifiedBy>to45-koresheva</cp:lastModifiedBy>
  <cp:revision>48</cp:revision>
  <cp:lastPrinted>2019-05-23T07:59:00Z</cp:lastPrinted>
  <dcterms:created xsi:type="dcterms:W3CDTF">2018-07-05T05:26:00Z</dcterms:created>
  <dcterms:modified xsi:type="dcterms:W3CDTF">2019-05-23T07:59:00Z</dcterms:modified>
</cp:coreProperties>
</file>