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4E" w:rsidRPr="00E06E6C" w:rsidRDefault="00CA6161" w:rsidP="001D51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E6C">
        <w:rPr>
          <w:rFonts w:ascii="Times New Roman" w:hAnsi="Times New Roman" w:cs="Times New Roman"/>
          <w:b/>
          <w:sz w:val="26"/>
          <w:szCs w:val="26"/>
        </w:rPr>
        <w:t>По вопросу</w:t>
      </w:r>
      <w:r w:rsidR="001D513C" w:rsidRPr="00E06E6C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  <w:r w:rsidRPr="00E06E6C">
        <w:rPr>
          <w:rFonts w:ascii="Times New Roman" w:hAnsi="Times New Roman" w:cs="Times New Roman"/>
          <w:b/>
          <w:sz w:val="26"/>
          <w:szCs w:val="26"/>
        </w:rPr>
        <w:t xml:space="preserve"> применения</w:t>
      </w:r>
      <w:r w:rsidR="00DB607E" w:rsidRPr="00E06E6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042193" w:rsidRPr="00E06E6C">
        <w:rPr>
          <w:rFonts w:ascii="Times New Roman" w:hAnsi="Times New Roman" w:cs="Times New Roman"/>
          <w:b/>
          <w:sz w:val="26"/>
          <w:szCs w:val="26"/>
        </w:rPr>
        <w:t>о</w:t>
      </w:r>
      <w:r w:rsidR="00DB607E" w:rsidRPr="00E06E6C">
        <w:rPr>
          <w:rFonts w:ascii="Times New Roman" w:hAnsi="Times New Roman" w:cs="Times New Roman"/>
          <w:b/>
          <w:sz w:val="26"/>
          <w:szCs w:val="26"/>
        </w:rPr>
        <w:t xml:space="preserve"> типовых нарушениях Заказчиками </w:t>
      </w:r>
      <w:r w:rsidR="001D513C" w:rsidRPr="00E06E6C">
        <w:rPr>
          <w:rFonts w:ascii="Times New Roman" w:hAnsi="Times New Roman" w:cs="Times New Roman"/>
          <w:b/>
          <w:sz w:val="26"/>
          <w:szCs w:val="26"/>
        </w:rPr>
        <w:t>Закона о контактной системе</w:t>
      </w:r>
      <w:r w:rsidR="00D961EA" w:rsidRPr="00E06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A4E" w:rsidRPr="00E06E6C">
        <w:rPr>
          <w:rFonts w:ascii="Times New Roman" w:hAnsi="Times New Roman" w:cs="Times New Roman"/>
          <w:b/>
          <w:sz w:val="26"/>
          <w:szCs w:val="26"/>
        </w:rPr>
        <w:t xml:space="preserve">хотелось бы </w:t>
      </w:r>
      <w:r w:rsidR="000325BF" w:rsidRPr="00E06E6C">
        <w:rPr>
          <w:rFonts w:ascii="Times New Roman" w:hAnsi="Times New Roman" w:cs="Times New Roman"/>
          <w:b/>
          <w:sz w:val="26"/>
          <w:szCs w:val="26"/>
        </w:rPr>
        <w:t>начать со статистических данных</w:t>
      </w:r>
      <w:r w:rsidR="009E753D" w:rsidRPr="00E06E6C">
        <w:rPr>
          <w:rFonts w:ascii="Times New Roman" w:hAnsi="Times New Roman" w:cs="Times New Roman"/>
          <w:b/>
          <w:sz w:val="26"/>
          <w:szCs w:val="26"/>
        </w:rPr>
        <w:t>, а именно</w:t>
      </w:r>
      <w:r w:rsidR="00D961EA" w:rsidRPr="00E06E6C">
        <w:rPr>
          <w:rFonts w:ascii="Times New Roman" w:hAnsi="Times New Roman" w:cs="Times New Roman"/>
          <w:b/>
          <w:sz w:val="26"/>
          <w:szCs w:val="26"/>
        </w:rPr>
        <w:t>:</w:t>
      </w:r>
      <w:r w:rsidR="009E753D" w:rsidRPr="00E06E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1FE7" w:rsidRPr="00E06E6C" w:rsidRDefault="00E61FE7" w:rsidP="00E61F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0C7C" w:rsidRPr="005E0C7C" w:rsidRDefault="009E753D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691">
        <w:rPr>
          <w:rFonts w:ascii="Times New Roman" w:hAnsi="Times New Roman" w:cs="Times New Roman"/>
          <w:sz w:val="26"/>
          <w:szCs w:val="26"/>
        </w:rPr>
        <w:t xml:space="preserve"> </w:t>
      </w:r>
      <w:r w:rsidR="005E0C7C" w:rsidRPr="005E0C7C">
        <w:rPr>
          <w:rFonts w:ascii="Times New Roman" w:hAnsi="Times New Roman" w:cs="Times New Roman"/>
          <w:sz w:val="26"/>
          <w:szCs w:val="26"/>
        </w:rPr>
        <w:t>За первое полугодие 2023 год в отдел контроля закупок и антимонопольного регулирования органов власти Управления Федеральной антимонопольной службы по Курганской области в поступило 145 жалоб на положения Закона о контрактной системе.</w:t>
      </w:r>
    </w:p>
    <w:p w:rsidR="005E0C7C" w:rsidRPr="005E0C7C" w:rsidRDefault="005E0C7C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C7C">
        <w:rPr>
          <w:rFonts w:ascii="Times New Roman" w:hAnsi="Times New Roman" w:cs="Times New Roman"/>
          <w:sz w:val="26"/>
          <w:szCs w:val="26"/>
        </w:rPr>
        <w:t>Из которых 99 жалоб признаны необоснованными, 35 обоснованными, 11 жалоб отозвано заявителям.</w:t>
      </w:r>
    </w:p>
    <w:p w:rsidR="005E0C7C" w:rsidRPr="005E0C7C" w:rsidRDefault="005E0C7C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C7C">
        <w:rPr>
          <w:rFonts w:ascii="Times New Roman" w:hAnsi="Times New Roman" w:cs="Times New Roman"/>
          <w:sz w:val="26"/>
          <w:szCs w:val="26"/>
        </w:rPr>
        <w:t>Заказчикам выдано 22 предписания об устранении нарушений Законодательства о контрактной системе, предписания исполнены в срок, установленный в предписаниях.</w:t>
      </w:r>
    </w:p>
    <w:p w:rsidR="005E0C7C" w:rsidRPr="005E0C7C" w:rsidRDefault="005E0C7C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C7C">
        <w:rPr>
          <w:rFonts w:ascii="Times New Roman" w:hAnsi="Times New Roman" w:cs="Times New Roman"/>
          <w:sz w:val="26"/>
          <w:szCs w:val="26"/>
        </w:rPr>
        <w:t>Также в контрольный орган за первое полугодие 2023 год от заказчиков региона поступило 36 Заявлений о включении в реестр недобросовестных поставщиков.</w:t>
      </w:r>
    </w:p>
    <w:p w:rsidR="005E0C7C" w:rsidRPr="005E0C7C" w:rsidRDefault="005E0C7C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C7C">
        <w:rPr>
          <w:rFonts w:ascii="Times New Roman" w:hAnsi="Times New Roman" w:cs="Times New Roman"/>
          <w:sz w:val="26"/>
          <w:szCs w:val="26"/>
        </w:rPr>
        <w:t>Отделом контроля закупок Курганского УФАС России в период с 01.01.2023 по 30.06.2023 рассмотрено 57 административных дел, вынесено 43 постановлений о привлечении должностных лиц к административной ответственности.</w:t>
      </w:r>
    </w:p>
    <w:p w:rsidR="005E0C7C" w:rsidRPr="005E0C7C" w:rsidRDefault="005E0C7C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C7C">
        <w:rPr>
          <w:rFonts w:ascii="Times New Roman" w:hAnsi="Times New Roman" w:cs="Times New Roman"/>
          <w:sz w:val="26"/>
          <w:szCs w:val="26"/>
        </w:rPr>
        <w:t>Курганским УФАС России за истекший период 2023 года проведено 53 внеплановых проверки, в том числе в рамках реализации Указа Президента Российской Федерации от 07 мая 2018 № 204 «О национальных целях и стратегических задачах развития Российской Федерации» по национальным проектам «Безопасные и качественные автомобильные дороги», «Здравоохранение», «Демография», «Экология», «Жилье и городская среда», «Образование», «Наука», «Производительность труда».</w:t>
      </w:r>
    </w:p>
    <w:p w:rsidR="001D513C" w:rsidRDefault="001D513C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C7C" w:rsidRDefault="005E0C7C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0B77" w:rsidRDefault="004D0B77" w:rsidP="004D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77">
        <w:rPr>
          <w:rFonts w:ascii="Times New Roman" w:hAnsi="Times New Roman" w:cs="Times New Roman"/>
          <w:b/>
          <w:sz w:val="24"/>
          <w:szCs w:val="24"/>
        </w:rPr>
        <w:t>Практика применения Постановления Правительства РФ № 2571</w:t>
      </w:r>
    </w:p>
    <w:p w:rsidR="004D0B77" w:rsidRPr="004D0B77" w:rsidRDefault="004D0B77" w:rsidP="004D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77" w:rsidRPr="004D0B77" w:rsidRDefault="004D0B77" w:rsidP="004D0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B77">
        <w:rPr>
          <w:rFonts w:ascii="Times New Roman" w:hAnsi="Times New Roman" w:cs="Times New Roman"/>
          <w:sz w:val="24"/>
          <w:szCs w:val="24"/>
        </w:rPr>
        <w:t xml:space="preserve">В Управление Федеральной антимонопольной службы по Курганской области </w:t>
      </w:r>
      <w:r w:rsidR="00267200">
        <w:rPr>
          <w:rFonts w:ascii="Times New Roman" w:hAnsi="Times New Roman" w:cs="Times New Roman"/>
          <w:sz w:val="24"/>
          <w:szCs w:val="24"/>
        </w:rPr>
        <w:t>поступила жалоба</w:t>
      </w:r>
      <w:r w:rsidRPr="004D0B77">
        <w:rPr>
          <w:rFonts w:ascii="Times New Roman" w:hAnsi="Times New Roman" w:cs="Times New Roman"/>
          <w:sz w:val="24"/>
          <w:szCs w:val="24"/>
        </w:rPr>
        <w:t xml:space="preserve"> на действия Заказчика – Государственного казенного учреждения «</w:t>
      </w:r>
      <w:proofErr w:type="spellStart"/>
      <w:r w:rsidRPr="004D0B77">
        <w:rPr>
          <w:rFonts w:ascii="Times New Roman" w:hAnsi="Times New Roman" w:cs="Times New Roman"/>
          <w:sz w:val="24"/>
          <w:szCs w:val="24"/>
        </w:rPr>
        <w:t>Курганавтодор</w:t>
      </w:r>
      <w:proofErr w:type="spellEnd"/>
      <w:r w:rsidRPr="004D0B77">
        <w:rPr>
          <w:rFonts w:ascii="Times New Roman" w:hAnsi="Times New Roman" w:cs="Times New Roman"/>
          <w:sz w:val="24"/>
          <w:szCs w:val="24"/>
        </w:rPr>
        <w:t>» при проведении электронн</w:t>
      </w:r>
      <w:r w:rsidR="00267200">
        <w:rPr>
          <w:rFonts w:ascii="Times New Roman" w:hAnsi="Times New Roman" w:cs="Times New Roman"/>
          <w:sz w:val="24"/>
          <w:szCs w:val="24"/>
        </w:rPr>
        <w:t>ого</w:t>
      </w:r>
      <w:r w:rsidRPr="004D0B7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67200">
        <w:rPr>
          <w:rFonts w:ascii="Times New Roman" w:hAnsi="Times New Roman" w:cs="Times New Roman"/>
          <w:sz w:val="24"/>
          <w:szCs w:val="24"/>
        </w:rPr>
        <w:t>а</w:t>
      </w:r>
      <w:r w:rsidRPr="004D0B77">
        <w:rPr>
          <w:rFonts w:ascii="Times New Roman" w:hAnsi="Times New Roman" w:cs="Times New Roman"/>
          <w:sz w:val="24"/>
          <w:szCs w:val="24"/>
        </w:rPr>
        <w:t xml:space="preserve"> на оказание услуг по содержанию и обеспечению функционирования автоматических пунктов весового и габаритного контроля транспортных средств на автомобильных дорогах общего пользования регионального значения Курганской области.</w:t>
      </w:r>
    </w:p>
    <w:p w:rsidR="004D0B77" w:rsidRPr="004D0B77" w:rsidRDefault="004D0B77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B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</w:t>
      </w:r>
      <w:r>
        <w:rPr>
          <w:rFonts w:ascii="Times New Roman" w:hAnsi="Times New Roman" w:cs="Times New Roman"/>
          <w:sz w:val="24"/>
          <w:szCs w:val="24"/>
        </w:rPr>
        <w:t>составила более 17 млн рублей*.</w:t>
      </w:r>
    </w:p>
    <w:p w:rsidR="004D0B77" w:rsidRPr="004D0B77" w:rsidRDefault="004D0B77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B77">
        <w:rPr>
          <w:rFonts w:ascii="Times New Roman" w:hAnsi="Times New Roman" w:cs="Times New Roman"/>
          <w:sz w:val="24"/>
          <w:szCs w:val="24"/>
        </w:rPr>
        <w:t xml:space="preserve">Объектом рассматриваемой закупки является оказание услуг по содержанию и обеспечению функционирования автоматических пунктов весового и габаритного контроля транспортных средств на автомобильных дорогах, которые относятся к </w:t>
      </w:r>
      <w:r w:rsidR="00267200">
        <w:rPr>
          <w:rFonts w:ascii="Times New Roman" w:hAnsi="Times New Roman" w:cs="Times New Roman"/>
          <w:sz w:val="24"/>
          <w:szCs w:val="24"/>
        </w:rPr>
        <w:t>содержанию автомобильных дорог.</w:t>
      </w:r>
    </w:p>
    <w:p w:rsidR="004D0B77" w:rsidRPr="004D0B77" w:rsidRDefault="004D0B77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B77">
        <w:rPr>
          <w:rFonts w:ascii="Times New Roman" w:hAnsi="Times New Roman" w:cs="Times New Roman"/>
          <w:sz w:val="24"/>
          <w:szCs w:val="24"/>
        </w:rPr>
        <w:t>Классификация таких работ определена приказом Министерства транспорта РФ** и содержит перечень видов работ по содержанию автодорог, в том числе работы по поддержанию в чистоте и порядке, замене и устранению повреждений элементов весового и габаритного</w:t>
      </w:r>
      <w:r w:rsidR="00267200">
        <w:rPr>
          <w:rFonts w:ascii="Times New Roman" w:hAnsi="Times New Roman" w:cs="Times New Roman"/>
          <w:sz w:val="24"/>
          <w:szCs w:val="24"/>
        </w:rPr>
        <w:t xml:space="preserve"> контроля транспортных средств.</w:t>
      </w:r>
    </w:p>
    <w:p w:rsidR="004D0B77" w:rsidRPr="004D0B77" w:rsidRDefault="004D0B77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B77">
        <w:rPr>
          <w:rFonts w:ascii="Times New Roman" w:hAnsi="Times New Roman" w:cs="Times New Roman"/>
          <w:sz w:val="24"/>
          <w:szCs w:val="24"/>
        </w:rPr>
        <w:t xml:space="preserve">Комиссия контрольного органа отметила, что Заказчиком не установлены дополнительные требования в соответствии с </w:t>
      </w:r>
      <w:r w:rsidR="00267200" w:rsidRPr="00267200">
        <w:rPr>
          <w:rFonts w:ascii="Times New Roman" w:hAnsi="Times New Roman" w:cs="Times New Roman"/>
          <w:sz w:val="24"/>
          <w:szCs w:val="24"/>
        </w:rPr>
        <w:t>Постановлени</w:t>
      </w:r>
      <w:r w:rsidR="00267200">
        <w:rPr>
          <w:rFonts w:ascii="Times New Roman" w:hAnsi="Times New Roman" w:cs="Times New Roman"/>
          <w:sz w:val="24"/>
          <w:szCs w:val="24"/>
        </w:rPr>
        <w:t>ем</w:t>
      </w:r>
      <w:r w:rsidR="00267200" w:rsidRPr="00267200">
        <w:rPr>
          <w:rFonts w:ascii="Times New Roman" w:hAnsi="Times New Roman" w:cs="Times New Roman"/>
          <w:sz w:val="24"/>
          <w:szCs w:val="24"/>
        </w:rPr>
        <w:t xml:space="preserve"> Правительства РФ № 2571 </w:t>
      </w:r>
      <w:r w:rsidRPr="004D0B77">
        <w:rPr>
          <w:rFonts w:ascii="Times New Roman" w:hAnsi="Times New Roman" w:cs="Times New Roman"/>
          <w:sz w:val="24"/>
          <w:szCs w:val="24"/>
        </w:rPr>
        <w:t>о наличии опыта выполнения определенных работ у участников закуп</w:t>
      </w:r>
      <w:r w:rsidR="00267200">
        <w:rPr>
          <w:rFonts w:ascii="Times New Roman" w:hAnsi="Times New Roman" w:cs="Times New Roman"/>
          <w:sz w:val="24"/>
          <w:szCs w:val="24"/>
        </w:rPr>
        <w:t>ки, превышающей 10 млн. рублей.</w:t>
      </w:r>
    </w:p>
    <w:p w:rsidR="004D0B77" w:rsidRPr="00A95FE9" w:rsidRDefault="004D0B77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B77">
        <w:rPr>
          <w:rFonts w:ascii="Times New Roman" w:hAnsi="Times New Roman" w:cs="Times New Roman"/>
          <w:sz w:val="24"/>
          <w:szCs w:val="24"/>
        </w:rPr>
        <w:lastRenderedPageBreak/>
        <w:t>Следовательно, не установив дополнительные требования к участникам закупки, Заказчик допустил нарушение законодательства о контрактной системе</w:t>
      </w:r>
      <w:r w:rsidR="00A95FE9">
        <w:rPr>
          <w:rFonts w:ascii="Times New Roman" w:hAnsi="Times New Roman" w:cs="Times New Roman"/>
          <w:sz w:val="24"/>
          <w:szCs w:val="24"/>
        </w:rPr>
        <w:t>.</w:t>
      </w:r>
    </w:p>
    <w:p w:rsidR="004D0B77" w:rsidRPr="004D0B77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4D0B77" w:rsidRPr="004D0B77">
        <w:rPr>
          <w:rFonts w:ascii="Times New Roman" w:hAnsi="Times New Roman" w:cs="Times New Roman"/>
          <w:sz w:val="24"/>
          <w:szCs w:val="24"/>
        </w:rPr>
        <w:t xml:space="preserve"> выдано предписание об устранении выявленных нарушений. </w:t>
      </w:r>
    </w:p>
    <w:p w:rsidR="004D0B77" w:rsidRPr="004D0B77" w:rsidRDefault="004D0B77" w:rsidP="004D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00" w:rsidRP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 xml:space="preserve">В Курганское УФАС России обратился Индивидуальный предприниматель с </w:t>
      </w:r>
      <w:r>
        <w:rPr>
          <w:rFonts w:ascii="Times New Roman" w:hAnsi="Times New Roman" w:cs="Times New Roman"/>
          <w:sz w:val="24"/>
          <w:szCs w:val="24"/>
        </w:rPr>
        <w:t xml:space="preserve">жалобой на действия Заказчика </w:t>
      </w:r>
      <w:r w:rsidRPr="00267200">
        <w:rPr>
          <w:rFonts w:ascii="Times New Roman" w:hAnsi="Times New Roman" w:cs="Times New Roman"/>
          <w:sz w:val="24"/>
          <w:szCs w:val="24"/>
        </w:rPr>
        <w:t>при осуществлении закупки (извещение № 0843500000223002111) путем проведения электронного аукциона на выполнение работ по архитектурно-художественному оформлению (освещению) подъездных путей к путепроводам.</w:t>
      </w:r>
    </w:p>
    <w:p w:rsidR="00267200" w:rsidRP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>Из жалобы следует, что Заказчик в извещении о проведении электронного аукциона не установил к участникам закупки дополнительные требования в соответствии с постановлением Правительства РФ* о наличии определенн</w:t>
      </w:r>
      <w:r w:rsidR="00A95FE9">
        <w:rPr>
          <w:rFonts w:ascii="Times New Roman" w:hAnsi="Times New Roman" w:cs="Times New Roman"/>
          <w:sz w:val="24"/>
          <w:szCs w:val="24"/>
        </w:rPr>
        <w:t>ого опыта у участника закупки.</w:t>
      </w:r>
    </w:p>
    <w:p w:rsid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составила 6 миллионов рублей.</w:t>
      </w:r>
    </w:p>
    <w:p w:rsid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>Комиссия Курганского УФАС Рос</w:t>
      </w:r>
      <w:r>
        <w:rPr>
          <w:rFonts w:ascii="Times New Roman" w:hAnsi="Times New Roman" w:cs="Times New Roman"/>
          <w:sz w:val="24"/>
          <w:szCs w:val="24"/>
        </w:rPr>
        <w:t>сии пришла к следующим выводам.</w:t>
      </w:r>
    </w:p>
    <w:p w:rsid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>Одним из условий Постановления Правительства РФ* является то, что начальная (максимальная) цена контракта должна превышать 10 млн. рублей, для обеспечения нужд субъектов Российской Федерации, муни</w:t>
      </w:r>
      <w:r>
        <w:rPr>
          <w:rFonts w:ascii="Times New Roman" w:hAnsi="Times New Roman" w:cs="Times New Roman"/>
          <w:sz w:val="24"/>
          <w:szCs w:val="24"/>
        </w:rPr>
        <w:t>ципальных нужд - 5 млн. рублей.</w:t>
      </w:r>
    </w:p>
    <w:p w:rsid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заданием, работы по государственному контракту должны включать: изготовление и монтаж светодиодных консолей на подъездных путях к путепроводам по ул. Пролетарская от ул. К. </w:t>
      </w:r>
      <w:proofErr w:type="spellStart"/>
      <w:r w:rsidRPr="00267200">
        <w:rPr>
          <w:rFonts w:ascii="Times New Roman" w:hAnsi="Times New Roman" w:cs="Times New Roman"/>
          <w:sz w:val="24"/>
          <w:szCs w:val="24"/>
        </w:rPr>
        <w:t>Мяготина</w:t>
      </w:r>
      <w:proofErr w:type="spellEnd"/>
      <w:r w:rsidRPr="00267200">
        <w:rPr>
          <w:rFonts w:ascii="Times New Roman" w:hAnsi="Times New Roman" w:cs="Times New Roman"/>
          <w:sz w:val="24"/>
          <w:szCs w:val="24"/>
        </w:rPr>
        <w:t>; по пр. Машиностроителей от ул. Некрасова до уже установленных консолей на путепроводе; на подъездных путях к мосту через реку Тобол по ул. Бурова-Петрова от ул. Сибирская до конца перильного ограждения моста + 4 опоры в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Смолино в городе Кургане.</w:t>
      </w:r>
    </w:p>
    <w:p w:rsidR="00267200" w:rsidRP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>В рассматриваемом случае Заказчик обязан был установить в извещении о проведении электронного аукциона дополнительные требования к участникам закупки, предусмотренные Законом о контрактной системе*** и Постановлением Правительства РФ, что фактически Заказч</w:t>
      </w:r>
      <w:r>
        <w:rPr>
          <w:rFonts w:ascii="Times New Roman" w:hAnsi="Times New Roman" w:cs="Times New Roman"/>
          <w:sz w:val="24"/>
          <w:szCs w:val="24"/>
        </w:rPr>
        <w:t>иком не было исполнено.</w:t>
      </w:r>
    </w:p>
    <w:p w:rsidR="00267200" w:rsidRPr="00267200" w:rsidRDefault="00267200" w:rsidP="0026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00">
        <w:rPr>
          <w:rFonts w:ascii="Times New Roman" w:hAnsi="Times New Roman" w:cs="Times New Roman"/>
          <w:sz w:val="24"/>
          <w:szCs w:val="24"/>
        </w:rPr>
        <w:t>Жалоба Индивидуального предпринимателя признана обоснованной.</w:t>
      </w:r>
      <w:r>
        <w:rPr>
          <w:rFonts w:ascii="Times New Roman" w:hAnsi="Times New Roman" w:cs="Times New Roman"/>
          <w:sz w:val="24"/>
          <w:szCs w:val="24"/>
        </w:rPr>
        <w:t xml:space="preserve"> Заказчику выдано предписание</w:t>
      </w:r>
    </w:p>
    <w:p w:rsidR="00267200" w:rsidRPr="00267200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FE9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95FE9">
        <w:rPr>
          <w:rFonts w:ascii="Times New Roman" w:hAnsi="Times New Roman" w:cs="Times New Roman"/>
          <w:sz w:val="24"/>
          <w:szCs w:val="24"/>
        </w:rPr>
        <w:t>:</w:t>
      </w: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*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</w:t>
      </w:r>
      <w:r w:rsidRPr="00A95FE9">
        <w:rPr>
          <w:rFonts w:ascii="Times New Roman" w:hAnsi="Times New Roman" w:cs="Times New Roman"/>
          <w:sz w:val="24"/>
          <w:szCs w:val="24"/>
        </w:rPr>
        <w:t>ительства Российской Федерации»</w:t>
      </w: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**позиция 9 приложения к постано</w:t>
      </w:r>
      <w:r w:rsidRPr="00A95FE9">
        <w:rPr>
          <w:rFonts w:ascii="Times New Roman" w:hAnsi="Times New Roman" w:cs="Times New Roman"/>
          <w:sz w:val="24"/>
          <w:szCs w:val="24"/>
        </w:rPr>
        <w:t>влению Правительства РФ № 2571:</w:t>
      </w: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</w: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</w:t>
      </w:r>
      <w:r w:rsidRPr="00A95FE9">
        <w:rPr>
          <w:rFonts w:ascii="Times New Roman" w:hAnsi="Times New Roman" w:cs="Times New Roman"/>
          <w:sz w:val="24"/>
          <w:szCs w:val="24"/>
        </w:rPr>
        <w:t>в том числе линейного объекта);</w:t>
      </w:r>
    </w:p>
    <w:p w:rsidR="00267200" w:rsidRPr="00A95FE9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 (</w:t>
      </w:r>
      <w:r w:rsidRPr="00A95FE9">
        <w:rPr>
          <w:rFonts w:ascii="Times New Roman" w:hAnsi="Times New Roman" w:cs="Times New Roman"/>
          <w:sz w:val="24"/>
          <w:szCs w:val="24"/>
        </w:rPr>
        <w:t>в том числе линейного объекта).</w:t>
      </w:r>
    </w:p>
    <w:p w:rsidR="00267200" w:rsidRPr="00267200" w:rsidRDefault="00267200" w:rsidP="0026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*** нарушения части 4 статьи 31, пункта 12 части 1 статьи 42 Закона о контрактной системе</w:t>
      </w: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lastRenderedPageBreak/>
        <w:t>В контрольный орган в сфере закупок поступила жалоба Общества на положения извещения электронного аукциона по оказанию услуг по содержанию мостовых сооружений на автомобильных дорогах Курганской области.</w:t>
      </w: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более 346 млн рублей. Заказчик – Государственное казенное учреждение «КУРГАНАВТОДОР".</w:t>
      </w: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t>Комиссия Курганского УФАС России, рассмотрев документы и заслушав доводы сторон, приняла решение о признании жалобы частично обоснованной и выдаче заказчику предписания об аннулировании электронного аукциона.</w:t>
      </w: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t xml:space="preserve">Согласно доводам Общества, исполнитель к оказанию услуг по </w:t>
      </w:r>
      <w:proofErr w:type="spellStart"/>
      <w:r w:rsidRPr="00730D49">
        <w:rPr>
          <w:rFonts w:ascii="Times New Roman" w:hAnsi="Times New Roman" w:cs="Times New Roman"/>
          <w:sz w:val="24"/>
          <w:szCs w:val="24"/>
        </w:rPr>
        <w:t>госконтракту</w:t>
      </w:r>
      <w:proofErr w:type="spellEnd"/>
      <w:r w:rsidRPr="00730D49">
        <w:rPr>
          <w:rFonts w:ascii="Times New Roman" w:hAnsi="Times New Roman" w:cs="Times New Roman"/>
          <w:sz w:val="24"/>
          <w:szCs w:val="24"/>
        </w:rPr>
        <w:t xml:space="preserve"> может быть допущен после подтверждения наличия у него аккредитации в качестве подразделения транспортной безопасности, что не предусмотрено указанными обязанностями исполнителя по содержанию мостовых сооружений. Техническим заданием предусмотрено оказание услуг по содержанию мостовых сооружений (контроль движения грузового транспорта с целью недопущения проезда транспортных средств, перевозящих негабаритные  и тяжеловесные грузы, подготовка к пропуску весеннего паводка, очистка, покраска сооружений после зимнего периода, устранение разрушений проезжей части в течение года, выполнение периодических осмотров), а также необходимость круглосуточного ежедневного </w:t>
      </w:r>
      <w:proofErr w:type="spellStart"/>
      <w:r w:rsidRPr="00730D49">
        <w:rPr>
          <w:rFonts w:ascii="Times New Roman" w:hAnsi="Times New Roman" w:cs="Times New Roman"/>
          <w:sz w:val="24"/>
          <w:szCs w:val="24"/>
        </w:rPr>
        <w:t>автопотрулирования</w:t>
      </w:r>
      <w:proofErr w:type="spellEnd"/>
      <w:r w:rsidRPr="00730D49">
        <w:rPr>
          <w:rFonts w:ascii="Times New Roman" w:hAnsi="Times New Roman" w:cs="Times New Roman"/>
          <w:sz w:val="24"/>
          <w:szCs w:val="24"/>
        </w:rPr>
        <w:t>, проведение визуального осмотра зоны транспортной безопасности объектов транспортной инфраструктуры (ОТИ) с целью обследования целостности инженерных заграждений.</w:t>
      </w: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t>В указанном перечне мостовых сооружений не указаны необходимые к осмотру ОТИ.</w:t>
      </w: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49" w:rsidRP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t xml:space="preserve">В ведомость объемов и стоимости необходимых к выполнению работ по </w:t>
      </w:r>
      <w:proofErr w:type="spellStart"/>
      <w:r w:rsidRPr="00730D49">
        <w:rPr>
          <w:rFonts w:ascii="Times New Roman" w:hAnsi="Times New Roman" w:cs="Times New Roman"/>
          <w:sz w:val="24"/>
          <w:szCs w:val="24"/>
        </w:rPr>
        <w:t>госконтракту</w:t>
      </w:r>
      <w:proofErr w:type="spellEnd"/>
      <w:r w:rsidRPr="00730D49">
        <w:rPr>
          <w:rFonts w:ascii="Times New Roman" w:hAnsi="Times New Roman" w:cs="Times New Roman"/>
          <w:sz w:val="24"/>
          <w:szCs w:val="24"/>
        </w:rPr>
        <w:t xml:space="preserve"> услуги по транспортной безопасности не включены.</w:t>
      </w:r>
    </w:p>
    <w:p w:rsidR="00730D49" w:rsidRPr="00A95FE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D49" w:rsidRDefault="00730D49" w:rsidP="0073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49">
        <w:rPr>
          <w:rFonts w:ascii="Times New Roman" w:hAnsi="Times New Roman" w:cs="Times New Roman"/>
          <w:sz w:val="24"/>
          <w:szCs w:val="24"/>
        </w:rPr>
        <w:t>Заказчик объединил в один лот и обеспечение транспортной безопасности, требующей специальной аккредитации, и содержание мостовых сооружений, что противоречит требованиям законодательства о контрактной системе.</w:t>
      </w:r>
    </w:p>
    <w:p w:rsidR="00730D49" w:rsidRDefault="00730D49" w:rsidP="0083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54" w:rsidRPr="00833854" w:rsidRDefault="00833854" w:rsidP="008338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54">
        <w:rPr>
          <w:rFonts w:ascii="Times New Roman" w:hAnsi="Times New Roman" w:cs="Times New Roman"/>
          <w:b/>
          <w:sz w:val="24"/>
          <w:szCs w:val="24"/>
        </w:rPr>
        <w:t>Нарушения установленные в действиях Комиссии Заказчика</w:t>
      </w:r>
    </w:p>
    <w:p w:rsidR="00833854" w:rsidRPr="00833854" w:rsidRDefault="00833854" w:rsidP="0083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Комиссия Заказчика должна была отклонить всех участников электронного аукциона, а Инструкция по заполнению заявки противоречила положениям Технического задания извещения о проведении электронного аукциона.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В Курганское УФАС России обратился Индивидуальный предприниматель с жалобой на неправомерное отклонение его заявки комиссией заказчика – Федерального казенного учреждения здравоохранения «Медико-санитарная часть Министерства внутренних дел Российской Федерации по Курганской области при проведении электронного аукциона на поставку лабораторной посуды (извещение № 0343100003823000025).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На основании протокола подведения итогов электронного аукциона заявка Индивидуального предпринимателя была отклонена комиссией по причине не соотве</w:t>
      </w:r>
      <w:r w:rsidR="00C56EB6">
        <w:rPr>
          <w:rFonts w:ascii="Times New Roman" w:hAnsi="Times New Roman" w:cs="Times New Roman"/>
          <w:sz w:val="24"/>
          <w:szCs w:val="24"/>
        </w:rPr>
        <w:t>тствия потребностям Заказчика*.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Комиссия Курганского УФАС России, изучив предложения участников, документацию электронного аукци</w:t>
      </w:r>
      <w:r w:rsidR="00C56EB6">
        <w:rPr>
          <w:rFonts w:ascii="Times New Roman" w:hAnsi="Times New Roman" w:cs="Times New Roman"/>
          <w:sz w:val="24"/>
          <w:szCs w:val="24"/>
        </w:rPr>
        <w:t>она пришла к следующим выводам.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Информация в заявке Индивидуального предпринимателя не соответствует требованиям, установленным Заказчиком в Техническом задании, следовательно, отклонена правомерно. Жалоба признана необоснованной</w:t>
      </w:r>
      <w:r w:rsidR="00C56EB6">
        <w:rPr>
          <w:rFonts w:ascii="Times New Roman" w:hAnsi="Times New Roman" w:cs="Times New Roman"/>
          <w:sz w:val="24"/>
          <w:szCs w:val="24"/>
        </w:rPr>
        <w:t>.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проведения внеплановой проверки установлено, что Заказчиком допущены ряд нарушений законодательств</w:t>
      </w:r>
      <w:r w:rsidR="00C56EB6">
        <w:rPr>
          <w:rFonts w:ascii="Times New Roman" w:hAnsi="Times New Roman" w:cs="Times New Roman"/>
          <w:sz w:val="24"/>
          <w:szCs w:val="24"/>
        </w:rPr>
        <w:t xml:space="preserve">а о контрактной системе**:     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Двое участников были неправомерно признаны комиссией соответствующими, хотя заполнили свои заявки не в соответствии с Инструкцией заказчика. В виду несоответствия заявок Техническому заданию и требованиям Инструкции по заполнению заявок, комиссия Заказчика должна была отклонить всех уч</w:t>
      </w:r>
      <w:r w:rsidR="00C56EB6">
        <w:rPr>
          <w:rFonts w:ascii="Times New Roman" w:hAnsi="Times New Roman" w:cs="Times New Roman"/>
          <w:sz w:val="24"/>
          <w:szCs w:val="24"/>
        </w:rPr>
        <w:t>астников электронного аукциона.</w:t>
      </w:r>
    </w:p>
    <w:p w:rsidR="00C56EB6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Положения Технического задания и Инструкции по заполнению заявок противоречат друг другу. Значит участники не смогут предложить к поставке товар с необходим</w:t>
      </w:r>
      <w:r w:rsidR="00C56EB6">
        <w:rPr>
          <w:rFonts w:ascii="Times New Roman" w:hAnsi="Times New Roman" w:cs="Times New Roman"/>
          <w:sz w:val="24"/>
          <w:szCs w:val="24"/>
        </w:rPr>
        <w:t>ыми Заказчику характеристиками.</w:t>
      </w:r>
    </w:p>
    <w:p w:rsidR="00833854" w:rsidRPr="00833854" w:rsidRDefault="00833854" w:rsidP="00C5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54">
        <w:rPr>
          <w:rFonts w:ascii="Times New Roman" w:hAnsi="Times New Roman" w:cs="Times New Roman"/>
          <w:sz w:val="24"/>
          <w:szCs w:val="24"/>
        </w:rPr>
        <w:t>Федеральному казенному учреждению выдано предписание об у</w:t>
      </w:r>
      <w:r w:rsidR="00C56EB6">
        <w:rPr>
          <w:rFonts w:ascii="Times New Roman" w:hAnsi="Times New Roman" w:cs="Times New Roman"/>
          <w:sz w:val="24"/>
          <w:szCs w:val="24"/>
        </w:rPr>
        <w:t>странении выявленных нарушений.</w:t>
      </w:r>
    </w:p>
    <w:p w:rsidR="00C56EB6" w:rsidRDefault="00C56EB6" w:rsidP="0083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54" w:rsidRPr="00A95FE9" w:rsidRDefault="00C56EB6" w:rsidP="0083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FE9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95FE9">
        <w:rPr>
          <w:rFonts w:ascii="Times New Roman" w:hAnsi="Times New Roman" w:cs="Times New Roman"/>
          <w:sz w:val="24"/>
          <w:szCs w:val="24"/>
        </w:rPr>
        <w:t>:</w:t>
      </w:r>
    </w:p>
    <w:p w:rsidR="00833854" w:rsidRPr="00A95FE9" w:rsidRDefault="00C56EB6" w:rsidP="0083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*п. 1 ч. 12 ст. 48 № 44-ФЗ</w:t>
      </w:r>
    </w:p>
    <w:p w:rsidR="00833854" w:rsidRPr="00A95FE9" w:rsidRDefault="00833854" w:rsidP="0083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**подпункт «а» пункта 1 части</w:t>
      </w:r>
      <w:r w:rsidR="00C56EB6" w:rsidRPr="00A95FE9">
        <w:rPr>
          <w:rFonts w:ascii="Times New Roman" w:hAnsi="Times New Roman" w:cs="Times New Roman"/>
          <w:sz w:val="24"/>
          <w:szCs w:val="24"/>
        </w:rPr>
        <w:t xml:space="preserve"> 5 статьи 49, части 3 статьи 7,</w:t>
      </w:r>
    </w:p>
    <w:p w:rsidR="00267200" w:rsidRPr="00A95FE9" w:rsidRDefault="00833854" w:rsidP="0083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9">
        <w:rPr>
          <w:rFonts w:ascii="Times New Roman" w:hAnsi="Times New Roman" w:cs="Times New Roman"/>
          <w:sz w:val="24"/>
          <w:szCs w:val="24"/>
        </w:rPr>
        <w:t>пункт 3 части 2 статьи 42 Закона о контрактной системе</w:t>
      </w:r>
    </w:p>
    <w:p w:rsidR="005E0C7C" w:rsidRDefault="005E0C7C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1C38" w:rsidRDefault="000A1C38" w:rsidP="000A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1C38">
        <w:rPr>
          <w:rFonts w:ascii="Times New Roman" w:hAnsi="Times New Roman" w:cs="Times New Roman"/>
          <w:sz w:val="24"/>
          <w:szCs w:val="24"/>
        </w:rPr>
        <w:t xml:space="preserve"> Курганское УФАС России поступила жалоба ООО на действия Заказчика –при осуществлении закупки путем проведения электронного аукциона на поставку </w:t>
      </w:r>
      <w:proofErr w:type="spellStart"/>
      <w:r w:rsidRPr="000A1C38">
        <w:rPr>
          <w:rFonts w:ascii="Times New Roman" w:hAnsi="Times New Roman" w:cs="Times New Roman"/>
          <w:sz w:val="24"/>
          <w:szCs w:val="24"/>
        </w:rPr>
        <w:t>самоспасателей</w:t>
      </w:r>
      <w:proofErr w:type="spellEnd"/>
      <w:r w:rsidRPr="000A1C38">
        <w:rPr>
          <w:rFonts w:ascii="Times New Roman" w:hAnsi="Times New Roman" w:cs="Times New Roman"/>
          <w:sz w:val="24"/>
          <w:szCs w:val="24"/>
        </w:rPr>
        <w:t xml:space="preserve"> (извещение № 0243100002523000030).  </w:t>
      </w:r>
    </w:p>
    <w:p w:rsidR="000A1C38" w:rsidRDefault="000A1C38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38">
        <w:rPr>
          <w:rFonts w:ascii="Times New Roman" w:hAnsi="Times New Roman" w:cs="Times New Roman"/>
          <w:sz w:val="24"/>
          <w:szCs w:val="24"/>
        </w:rPr>
        <w:tab/>
        <w:t>Заявитель обжаловал действия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1C38">
        <w:rPr>
          <w:rFonts w:ascii="Times New Roman" w:hAnsi="Times New Roman" w:cs="Times New Roman"/>
          <w:sz w:val="24"/>
          <w:szCs w:val="24"/>
        </w:rPr>
        <w:t>ии, полагал, что</w:t>
      </w:r>
      <w:r w:rsidRPr="000A1C38">
        <w:t xml:space="preserve"> </w:t>
      </w:r>
      <w:r w:rsidRPr="000A1C38">
        <w:rPr>
          <w:rFonts w:ascii="Times New Roman" w:hAnsi="Times New Roman" w:cs="Times New Roman"/>
          <w:sz w:val="24"/>
          <w:szCs w:val="24"/>
        </w:rPr>
        <w:t>победитель рассматриваемой закупки указал в своей заявке характеристики (показатели) товара, которые не соответствуют характеристикам (показателям), установленным в Описании объекта закупки.</w:t>
      </w:r>
      <w:r w:rsidRPr="000A1C38">
        <w:rPr>
          <w:rFonts w:ascii="Times New Roman" w:hAnsi="Times New Roman" w:cs="Times New Roman"/>
          <w:sz w:val="24"/>
          <w:szCs w:val="24"/>
        </w:rPr>
        <w:tab/>
      </w:r>
    </w:p>
    <w:p w:rsidR="000A1C38" w:rsidRPr="000A1C38" w:rsidRDefault="000A1C38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1C38">
        <w:rPr>
          <w:rFonts w:ascii="Times New Roman" w:hAnsi="Times New Roman" w:cs="Times New Roman"/>
          <w:sz w:val="24"/>
          <w:szCs w:val="24"/>
        </w:rPr>
        <w:t>На основании протокола подведени</w:t>
      </w:r>
      <w:r>
        <w:rPr>
          <w:rFonts w:ascii="Times New Roman" w:hAnsi="Times New Roman" w:cs="Times New Roman"/>
          <w:sz w:val="24"/>
          <w:szCs w:val="24"/>
        </w:rPr>
        <w:t>я итогов определения поставщика</w:t>
      </w:r>
      <w:r w:rsidRPr="000A1C38">
        <w:rPr>
          <w:rFonts w:ascii="Times New Roman" w:hAnsi="Times New Roman" w:cs="Times New Roman"/>
          <w:sz w:val="24"/>
          <w:szCs w:val="24"/>
        </w:rPr>
        <w:t xml:space="preserve"> на участие в закупке было подано 4 (четыре) заявки. Все заявки участников были признаны соответствующими установленным требованиям. </w:t>
      </w:r>
      <w:r>
        <w:rPr>
          <w:rFonts w:ascii="Times New Roman" w:hAnsi="Times New Roman" w:cs="Times New Roman"/>
          <w:sz w:val="24"/>
          <w:szCs w:val="24"/>
        </w:rPr>
        <w:t xml:space="preserve">Комиссией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победитель и направлен проект контракта.</w:t>
      </w:r>
    </w:p>
    <w:p w:rsidR="000A1C38" w:rsidRDefault="000A1C38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C38">
        <w:rPr>
          <w:rFonts w:ascii="Times New Roman" w:hAnsi="Times New Roman" w:cs="Times New Roman"/>
          <w:sz w:val="26"/>
          <w:szCs w:val="26"/>
        </w:rPr>
        <w:t>Заявитель в своей жалобе ссыла</w:t>
      </w:r>
      <w:r>
        <w:rPr>
          <w:rFonts w:ascii="Times New Roman" w:hAnsi="Times New Roman" w:cs="Times New Roman"/>
          <w:sz w:val="26"/>
          <w:szCs w:val="26"/>
        </w:rPr>
        <w:t>лся</w:t>
      </w:r>
      <w:r w:rsidRPr="000A1C38">
        <w:rPr>
          <w:rFonts w:ascii="Times New Roman" w:hAnsi="Times New Roman" w:cs="Times New Roman"/>
          <w:sz w:val="26"/>
          <w:szCs w:val="26"/>
        </w:rPr>
        <w:t xml:space="preserve"> на неправомерное признание заявки участника с идентификационным номером - 113711262 соответствующей установленным требованиям, и в последующем, признанием данного участника победителем аукциона, с которым будет заключен контракт на поставку товара, так как представленные характеристики товара, предлагаемого к поставке, не соответствуют требованиям, установленным в Описании объекта закупки.</w:t>
      </w:r>
    </w:p>
    <w:p w:rsidR="000A1C38" w:rsidRDefault="000A1C38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C38">
        <w:rPr>
          <w:rFonts w:ascii="Times New Roman" w:hAnsi="Times New Roman" w:cs="Times New Roman"/>
          <w:sz w:val="26"/>
          <w:szCs w:val="26"/>
        </w:rPr>
        <w:t xml:space="preserve">Объектом рассматриваемой закупки является поставка </w:t>
      </w:r>
      <w:proofErr w:type="spellStart"/>
      <w:r w:rsidRPr="000A1C38">
        <w:rPr>
          <w:rFonts w:ascii="Times New Roman" w:hAnsi="Times New Roman" w:cs="Times New Roman"/>
          <w:sz w:val="26"/>
          <w:szCs w:val="26"/>
        </w:rPr>
        <w:t>самоспасателей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A1C38" w:rsidRDefault="000A1C38" w:rsidP="000A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C38">
        <w:rPr>
          <w:rFonts w:ascii="Times New Roman" w:hAnsi="Times New Roman" w:cs="Times New Roman"/>
          <w:sz w:val="26"/>
          <w:szCs w:val="26"/>
        </w:rPr>
        <w:t>Описа</w:t>
      </w:r>
      <w:r>
        <w:rPr>
          <w:rFonts w:ascii="Times New Roman" w:hAnsi="Times New Roman" w:cs="Times New Roman"/>
          <w:sz w:val="26"/>
          <w:szCs w:val="26"/>
        </w:rPr>
        <w:t>ние объекта закупки содержало</w:t>
      </w:r>
      <w:r w:rsidRPr="000A1C38">
        <w:rPr>
          <w:rFonts w:ascii="Times New Roman" w:hAnsi="Times New Roman" w:cs="Times New Roman"/>
          <w:sz w:val="26"/>
          <w:szCs w:val="26"/>
        </w:rPr>
        <w:t xml:space="preserve"> характеристику, которая является неизменной, а именно: «Корпус комбинированного фильтра должен быть выполнен </w:t>
      </w:r>
      <w:r w:rsidRPr="000A1C38">
        <w:rPr>
          <w:rFonts w:ascii="Times New Roman" w:hAnsi="Times New Roman" w:cs="Times New Roman"/>
          <w:b/>
          <w:sz w:val="26"/>
          <w:szCs w:val="26"/>
        </w:rPr>
        <w:t>из сплава,</w:t>
      </w:r>
      <w:r w:rsidRPr="000A1C38">
        <w:rPr>
          <w:rFonts w:ascii="Times New Roman" w:hAnsi="Times New Roman" w:cs="Times New Roman"/>
          <w:sz w:val="26"/>
          <w:szCs w:val="26"/>
        </w:rPr>
        <w:t xml:space="preserve"> который обеспечивает возможность визуального обнаружения видимых повреждений корпуса комбинированного фильтра – образования вмятин, за счет отсутствия обратимой деформации материала, что позволяет определить пригодность </w:t>
      </w:r>
      <w:proofErr w:type="spellStart"/>
      <w:r w:rsidRPr="000A1C38">
        <w:rPr>
          <w:rFonts w:ascii="Times New Roman" w:hAnsi="Times New Roman" w:cs="Times New Roman"/>
          <w:sz w:val="26"/>
          <w:szCs w:val="26"/>
        </w:rPr>
        <w:t>самоспасателя</w:t>
      </w:r>
      <w:proofErr w:type="spellEnd"/>
      <w:r w:rsidRPr="000A1C38">
        <w:rPr>
          <w:rFonts w:ascii="Times New Roman" w:hAnsi="Times New Roman" w:cs="Times New Roman"/>
          <w:sz w:val="26"/>
          <w:szCs w:val="26"/>
        </w:rPr>
        <w:t xml:space="preserve"> к применению после его извлечения из герметичной упаковки.».  </w:t>
      </w:r>
    </w:p>
    <w:p w:rsidR="000A1C38" w:rsidRPr="000A1C38" w:rsidRDefault="000A1C38" w:rsidP="000A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инструкции по заполнению заявки указано, что </w:t>
      </w:r>
      <w:r w:rsidRPr="000A1C38">
        <w:rPr>
          <w:rFonts w:ascii="Times New Roman" w:hAnsi="Times New Roman" w:cs="Times New Roman"/>
          <w:sz w:val="26"/>
          <w:szCs w:val="26"/>
        </w:rPr>
        <w:t xml:space="preserve">При указании показателей (характеристик) товара (материалов), участник закупки должен руководствоваться положениями Приложения 1 (Описание объекта закупки) к извещению об осуществлении закупки – электронный документ прикреплен отдельным файлом, в части установления заказчиком требований к максимальным и (или) минимальным значениям показателей (характеристик) товара (материалов), </w:t>
      </w:r>
      <w:r w:rsidRPr="000A1C38">
        <w:rPr>
          <w:rFonts w:ascii="Times New Roman" w:hAnsi="Times New Roman" w:cs="Times New Roman"/>
          <w:sz w:val="26"/>
          <w:szCs w:val="26"/>
          <w:u w:val="single"/>
        </w:rPr>
        <w:t xml:space="preserve">а также значениям </w:t>
      </w:r>
      <w:r w:rsidRPr="000A1C38">
        <w:rPr>
          <w:rFonts w:ascii="Times New Roman" w:hAnsi="Times New Roman" w:cs="Times New Roman"/>
          <w:sz w:val="26"/>
          <w:szCs w:val="26"/>
          <w:u w:val="single"/>
        </w:rPr>
        <w:lastRenderedPageBreak/>
        <w:t>показателей (характеристик) товара (материалов), которые не могут изменяться</w:t>
      </w:r>
      <w:r w:rsidRPr="000A1C38">
        <w:rPr>
          <w:rFonts w:ascii="Times New Roman" w:hAnsi="Times New Roman" w:cs="Times New Roman"/>
          <w:sz w:val="26"/>
          <w:szCs w:val="26"/>
        </w:rPr>
        <w:t xml:space="preserve"> (абзац 3 Инструкции).</w:t>
      </w:r>
    </w:p>
    <w:p w:rsidR="000A1C38" w:rsidRDefault="002D3D13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Победитель в свое заявке </w:t>
      </w:r>
      <w:r w:rsidRPr="002D3D13">
        <w:rPr>
          <w:rFonts w:ascii="Times New Roman" w:hAnsi="Times New Roman" w:cs="Times New Roman"/>
          <w:sz w:val="26"/>
          <w:szCs w:val="26"/>
        </w:rPr>
        <w:t xml:space="preserve">указал характеристики поставляемого товара, в том числе, которые являются неизменными: «Корпус комбинированного фильтра должен быть выполнен </w:t>
      </w:r>
      <w:r w:rsidRPr="002D3D13">
        <w:rPr>
          <w:rFonts w:ascii="Times New Roman" w:hAnsi="Times New Roman" w:cs="Times New Roman"/>
          <w:b/>
          <w:sz w:val="26"/>
          <w:szCs w:val="26"/>
        </w:rPr>
        <w:t>из сплава (композитного материала),</w:t>
      </w:r>
    </w:p>
    <w:p w:rsidR="002D3D13" w:rsidRPr="002D3D13" w:rsidRDefault="002D3D13" w:rsidP="002D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D13">
        <w:rPr>
          <w:rFonts w:ascii="Times New Roman" w:hAnsi="Times New Roman" w:cs="Times New Roman"/>
          <w:sz w:val="26"/>
          <w:szCs w:val="26"/>
        </w:rPr>
        <w:t xml:space="preserve">В связи с тем, что по неизменяемому показателю товара, такого как материал, из которого изготовлен корпус </w:t>
      </w:r>
      <w:proofErr w:type="spellStart"/>
      <w:r w:rsidRPr="002D3D13">
        <w:rPr>
          <w:rFonts w:ascii="Times New Roman" w:hAnsi="Times New Roman" w:cs="Times New Roman"/>
          <w:sz w:val="26"/>
          <w:szCs w:val="26"/>
        </w:rPr>
        <w:t>самоспасателя</w:t>
      </w:r>
      <w:proofErr w:type="spellEnd"/>
      <w:r w:rsidRPr="002D3D13">
        <w:rPr>
          <w:rFonts w:ascii="Times New Roman" w:hAnsi="Times New Roman" w:cs="Times New Roman"/>
          <w:sz w:val="26"/>
          <w:szCs w:val="26"/>
        </w:rPr>
        <w:t xml:space="preserve"> фильтрующего, </w:t>
      </w:r>
      <w:r>
        <w:rPr>
          <w:rFonts w:ascii="Times New Roman" w:hAnsi="Times New Roman" w:cs="Times New Roman"/>
          <w:sz w:val="26"/>
          <w:szCs w:val="26"/>
        </w:rPr>
        <w:t>Победитель</w:t>
      </w:r>
      <w:r w:rsidRPr="002D3D13">
        <w:rPr>
          <w:rFonts w:ascii="Times New Roman" w:hAnsi="Times New Roman" w:cs="Times New Roman"/>
          <w:sz w:val="26"/>
          <w:szCs w:val="26"/>
        </w:rPr>
        <w:t xml:space="preserve"> указал значение данного показателя не в соответствии с требованиями, установленными Описанием объекта закупки и Инструкцией, Комиссия Курганского УФАС России приходит к выводу о том, что заявку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2D3D13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 xml:space="preserve">необходимо было </w:t>
      </w:r>
      <w:r w:rsidRPr="002D3D13">
        <w:rPr>
          <w:rFonts w:ascii="Times New Roman" w:hAnsi="Times New Roman" w:cs="Times New Roman"/>
          <w:sz w:val="26"/>
          <w:szCs w:val="26"/>
        </w:rPr>
        <w:t>признать несоответствующей установленным требованиям.</w:t>
      </w:r>
    </w:p>
    <w:p w:rsidR="000A1C38" w:rsidRDefault="002D3D13" w:rsidP="002D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2D3D13">
        <w:rPr>
          <w:rFonts w:ascii="Times New Roman" w:hAnsi="Times New Roman" w:cs="Times New Roman"/>
          <w:sz w:val="26"/>
          <w:szCs w:val="26"/>
        </w:rPr>
        <w:t>алоб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3D13">
        <w:rPr>
          <w:rFonts w:ascii="Times New Roman" w:hAnsi="Times New Roman" w:cs="Times New Roman"/>
          <w:sz w:val="26"/>
          <w:szCs w:val="26"/>
        </w:rPr>
        <w:t xml:space="preserve"> Заявителя </w:t>
      </w:r>
      <w:r>
        <w:rPr>
          <w:rFonts w:ascii="Times New Roman" w:hAnsi="Times New Roman" w:cs="Times New Roman"/>
          <w:sz w:val="26"/>
          <w:szCs w:val="26"/>
        </w:rPr>
        <w:t>была признан обоснованной выдано предписание.</w:t>
      </w:r>
    </w:p>
    <w:p w:rsidR="000A1C38" w:rsidRDefault="000A1C38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3D13" w:rsidRPr="000009A8" w:rsidRDefault="000009A8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9A8">
        <w:rPr>
          <w:rFonts w:ascii="Times New Roman" w:hAnsi="Times New Roman" w:cs="Times New Roman"/>
          <w:b/>
          <w:sz w:val="26"/>
          <w:szCs w:val="26"/>
        </w:rPr>
        <w:t xml:space="preserve">Формирование лотов с учетом положений </w:t>
      </w:r>
      <w:r w:rsidRPr="000009A8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постановлением Правительства РФ от 30.04.2020 № 616 </w:t>
      </w:r>
      <w:r w:rsidRPr="000009A8">
        <w:rPr>
          <w:rFonts w:ascii="Times New Roman" w:hAnsi="Times New Roman" w:cs="Times New Roman"/>
          <w:b/>
          <w:sz w:val="26"/>
          <w:szCs w:val="26"/>
        </w:rPr>
        <w:t xml:space="preserve">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- постановление Правительства РФ № 616) и </w:t>
      </w:r>
      <w:r w:rsidRPr="000009A8">
        <w:rPr>
          <w:rFonts w:ascii="Times New Roman" w:hAnsi="Times New Roman" w:cs="Times New Roman"/>
          <w:b/>
          <w:sz w:val="26"/>
          <w:szCs w:val="26"/>
          <w:u w:val="single"/>
        </w:rPr>
        <w:t>постановлением Правительства РФ от 05.02.2015 № 102</w:t>
      </w:r>
      <w:r w:rsidRPr="000009A8">
        <w:rPr>
          <w:rFonts w:ascii="Times New Roman" w:hAnsi="Times New Roman" w:cs="Times New Roman"/>
          <w:b/>
          <w:sz w:val="26"/>
          <w:szCs w:val="26"/>
        </w:rPr>
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(далее - постановление Правительства РФ № 102).</w:t>
      </w:r>
    </w:p>
    <w:p w:rsidR="000009A8" w:rsidRDefault="000009A8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09A8">
        <w:rPr>
          <w:rFonts w:ascii="Times New Roman" w:hAnsi="Times New Roman" w:cs="Times New Roman"/>
          <w:sz w:val="26"/>
          <w:szCs w:val="26"/>
        </w:rPr>
        <w:t xml:space="preserve">в Курганское УФАС России поступила жалоба ООО «ББ ГРУП» на действия Заказчика при осуществлении закупки путем проведения электронного аукциона на поставку расходных материалов для лаборатории (извещение № 0343200025023000044).  </w:t>
      </w:r>
    </w:p>
    <w:p w:rsidR="000009A8" w:rsidRPr="000009A8" w:rsidRDefault="000009A8" w:rsidP="0000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09A8">
        <w:rPr>
          <w:rFonts w:ascii="Times New Roman" w:hAnsi="Times New Roman" w:cs="Times New Roman"/>
          <w:sz w:val="26"/>
          <w:szCs w:val="26"/>
          <w:lang w:bidi="ru-RU"/>
        </w:rPr>
        <w:t>Заявитель указ</w:t>
      </w:r>
      <w:r>
        <w:rPr>
          <w:rFonts w:ascii="Times New Roman" w:hAnsi="Times New Roman" w:cs="Times New Roman"/>
          <w:sz w:val="26"/>
          <w:szCs w:val="26"/>
          <w:lang w:bidi="ru-RU"/>
        </w:rPr>
        <w:t>ал</w:t>
      </w:r>
      <w:r w:rsidRPr="000009A8">
        <w:rPr>
          <w:rFonts w:ascii="Times New Roman" w:hAnsi="Times New Roman" w:cs="Times New Roman"/>
          <w:sz w:val="26"/>
          <w:szCs w:val="26"/>
          <w:lang w:bidi="ru-RU"/>
        </w:rPr>
        <w:t xml:space="preserve">, что медицинские изделия включенные и не включенные в Перечень 1, утвержденный постановлением Правительства РФ № 102, </w:t>
      </w:r>
      <w:r w:rsidR="00E32E92" w:rsidRPr="000009A8">
        <w:rPr>
          <w:rFonts w:ascii="Times New Roman" w:hAnsi="Times New Roman" w:cs="Times New Roman"/>
          <w:sz w:val="26"/>
          <w:szCs w:val="26"/>
          <w:lang w:bidi="ru-RU"/>
        </w:rPr>
        <w:t>включённые</w:t>
      </w:r>
      <w:r w:rsidRPr="000009A8">
        <w:rPr>
          <w:rFonts w:ascii="Times New Roman" w:hAnsi="Times New Roman" w:cs="Times New Roman"/>
          <w:sz w:val="26"/>
          <w:szCs w:val="26"/>
          <w:lang w:bidi="ru-RU"/>
        </w:rPr>
        <w:t xml:space="preserve"> и не включенные в Перечень, утвержденный постановлением Правительства РФ № 616, должны закупаться в рамках отдельных закупок с установлением </w:t>
      </w:r>
      <w:r w:rsidR="00E32E92" w:rsidRPr="000009A8">
        <w:rPr>
          <w:rFonts w:ascii="Times New Roman" w:hAnsi="Times New Roman" w:cs="Times New Roman"/>
          <w:sz w:val="26"/>
          <w:szCs w:val="26"/>
          <w:lang w:bidi="ru-RU"/>
        </w:rPr>
        <w:t>соответствующих</w:t>
      </w:r>
      <w:r w:rsidRPr="000009A8">
        <w:rPr>
          <w:rFonts w:ascii="Times New Roman" w:hAnsi="Times New Roman" w:cs="Times New Roman"/>
          <w:sz w:val="26"/>
          <w:szCs w:val="26"/>
          <w:lang w:bidi="ru-RU"/>
        </w:rPr>
        <w:t xml:space="preserve"> ограничений и условий допуска в соответствии со статьей 14 Закона о контрактной системе.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Заказчиком в извещении о проведении электронного аукциона установлены условия допуска товаров, происходящих из иностранного государства или группы иностранных государств, предусмотренные приказом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Как следует из положений Описания объекта закупки, размещенного в составе извещения о проведении электронного аукциона, Заказчиком закупаются следующие товары: 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1. «Пробирка вакуумная для взятия образцов крови ИВД, с K3ЭДТА» позиция КТРУ - 32.50.50.000-00001106. 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lastRenderedPageBreak/>
        <w:t xml:space="preserve">2. «Пробирка вакуумная для взятия образцов крови ИВД, с натрия цитратом» позиция КТРУ - 32.50.50.000-00002363. 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3. «Пробирка для сбора образцов крови не вакуумная ИВД, с K2EDTA» позиция КТРУ - 32.50.50.000-00000420. 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4. «</w:t>
      </w:r>
      <w:proofErr w:type="spellStart"/>
      <w:r w:rsidRPr="00E32E92">
        <w:rPr>
          <w:rFonts w:ascii="Times New Roman" w:hAnsi="Times New Roman" w:cs="Times New Roman"/>
          <w:sz w:val="26"/>
          <w:szCs w:val="26"/>
        </w:rPr>
        <w:t>Микропробирка</w:t>
      </w:r>
      <w:proofErr w:type="spellEnd"/>
      <w:r w:rsidRPr="00E32E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2E92">
        <w:rPr>
          <w:rFonts w:ascii="Times New Roman" w:hAnsi="Times New Roman" w:cs="Times New Roman"/>
          <w:sz w:val="26"/>
          <w:szCs w:val="26"/>
        </w:rPr>
        <w:t>микроцентрифужная</w:t>
      </w:r>
      <w:proofErr w:type="spellEnd"/>
      <w:r w:rsidRPr="00E32E92">
        <w:rPr>
          <w:rFonts w:ascii="Times New Roman" w:hAnsi="Times New Roman" w:cs="Times New Roman"/>
          <w:sz w:val="26"/>
          <w:szCs w:val="26"/>
        </w:rPr>
        <w:t xml:space="preserve">» позиция КТРУ - 32.50.50.190-00001645. </w:t>
      </w:r>
    </w:p>
    <w:p w:rsidR="000009A8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5. «</w:t>
      </w:r>
      <w:proofErr w:type="spellStart"/>
      <w:r w:rsidRPr="00E32E92">
        <w:rPr>
          <w:rFonts w:ascii="Times New Roman" w:hAnsi="Times New Roman" w:cs="Times New Roman"/>
          <w:sz w:val="26"/>
          <w:szCs w:val="26"/>
        </w:rPr>
        <w:t>Микропробирка</w:t>
      </w:r>
      <w:proofErr w:type="spellEnd"/>
      <w:r w:rsidRPr="00E32E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2E92">
        <w:rPr>
          <w:rFonts w:ascii="Times New Roman" w:hAnsi="Times New Roman" w:cs="Times New Roman"/>
          <w:sz w:val="26"/>
          <w:szCs w:val="26"/>
        </w:rPr>
        <w:t>микроцентрифужная</w:t>
      </w:r>
      <w:proofErr w:type="spellEnd"/>
      <w:r w:rsidRPr="00E32E92">
        <w:rPr>
          <w:rFonts w:ascii="Times New Roman" w:hAnsi="Times New Roman" w:cs="Times New Roman"/>
          <w:sz w:val="26"/>
          <w:szCs w:val="26"/>
        </w:rPr>
        <w:t>».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В соответствии с Описанием объекта закупки заказчиком в отношении позиций № 1, 2, 3 закупаемых товаров указан код ОКПД2 32.50.50.000.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Комиссия считает необходимым отметить, что код 32.50.50.000 исключен из общероссийского классификатора с 1 января 2021 года (изменение 33/2018 ОКПД 2, утв. Приказом </w:t>
      </w:r>
      <w:proofErr w:type="spellStart"/>
      <w:r w:rsidRPr="00E32E92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E32E92">
        <w:rPr>
          <w:rFonts w:ascii="Times New Roman" w:hAnsi="Times New Roman" w:cs="Times New Roman"/>
          <w:sz w:val="26"/>
          <w:szCs w:val="26"/>
        </w:rPr>
        <w:t xml:space="preserve"> от 29.12.2018 N 1190-ст).</w:t>
      </w:r>
    </w:p>
    <w:p w:rsid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Как следует из информации, содержащейся в единой информационной системе https://zakupki.gov.ru, товары, указанные в выбранных Заказчиком позициях каталога КТРУ 32.50.50.000-00001106 «Пробирка вакуумная для взятия образцов крови ИВД, с K3ЭДТА», 32.50.50.000-00000420 «Пробирка для сбора образцов крови не вакуумная ИВД, с K2EDTA» (позиции товаров № 1, 3), помимо кода ОКПД2 32.50.50.000, исключенного из общероссийского классификатора, имеют коды ОКПД3 32.50.13.190, 32.50.50.190, а также коды вида медицинского изделия в соответствии с номенклатурной классификацией медицинских изделий 293660, 167490 соответственно.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код ОКПД2 32.50.13.190 включен в Перечень, утвержденный постановлением Правительства РФ № 102, а также в данном перечне приведено наименование вида медицинского изделия «емкости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мокроты», соответствующее закупаемой заказчиком продукции.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Таким образом, указанные пробирки с кодом 32.50.13.190 включены в утвержденный постановлением Правительства РФ № 102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нужд.</w:t>
      </w:r>
    </w:p>
    <w:p w:rsidR="000009A8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Исходя из изложенного, товары по позициям № 1, 3 Описания объекта закупки включены в перечень, утвержденный постановлением Правительства РФ № 102.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Кроме того, Комиссией установлено, что позиция КТРУ 32.50.50.000-00002363 «Пробирка вакуумная для взятия образцов крови ИВД, с натрия цитратом» (позиция товара № 2) помимо кода ОКПД2 32.50.50.000, исключенного из общероссийского классификатора, имеют коды ОКПД3 32.50.13.190, 32.50.50.190.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Необходимо также отметить, что вышеуказанная позиция КТРУ имеет номенклатурную классификацию медицинских изделий по видам - 293540 «Пробирка вакуумная для взятия образцов крови ИВД, с натрия цитратом». 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В свою очередь коды ОКПД2 32.50.13.190 и 32.50.50.190 включены в Перечень, утвержденный постановлением Правительства РФ № 616, а также в данном перечне приведено наименование вида медицинского изделия «Пробирки вакуумные для взятия образцов крови ИВД, соответствующие кодам вида </w:t>
      </w:r>
      <w:r w:rsidRPr="00E32E92">
        <w:rPr>
          <w:rFonts w:ascii="Times New Roman" w:hAnsi="Times New Roman" w:cs="Times New Roman"/>
          <w:sz w:val="26"/>
          <w:szCs w:val="26"/>
        </w:rPr>
        <w:lastRenderedPageBreak/>
        <w:t>медицинского изделия в соответствии с номенклатурной классификацией медицинских изделий - 293640; 293630; 293700; 293780; 293540; 293760; 293480; 293400 &lt;*&gt;» (пункт 147), соответствующее закупаемой Заказчиком продукции.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Дополнительно под знаком &lt;*&gt; установлено, что при применении настоящего перечня в отношении товара, указанного в пункте 147, следует руководствоваться как кодом в соответствии с Общероссийским классификатором продукции по видам экономической деятельности (ОКПД 2), так и кодом вида медицинского изделия в соответствии с номенклатурной классификацией медицинских изделий, утвержденной приказом Министерства здравоохранения Российской Федерации (НКМИ). </w:t>
      </w:r>
    </w:p>
    <w:p w:rsidR="000009A8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32E92">
        <w:rPr>
          <w:rFonts w:ascii="Times New Roman" w:hAnsi="Times New Roman" w:cs="Times New Roman"/>
          <w:sz w:val="26"/>
          <w:szCs w:val="26"/>
        </w:rPr>
        <w:t>аким образом, товар по позиции № 2 Описания объекта закупки включен в перечень, утвержденный постановлением Правительства РФ № 616.</w:t>
      </w:r>
    </w:p>
    <w:p w:rsidR="00E32E92" w:rsidRPr="00E32E92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 xml:space="preserve">При этом, Комиссией установлено, что товары по позициям № 4, 5 Описания объекта закупки не включены в Перечни, утвержденные постановлениями Правительства РФ № 102 и № 616. </w:t>
      </w:r>
    </w:p>
    <w:p w:rsidR="000009A8" w:rsidRDefault="00E32E92" w:rsidP="00E3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92">
        <w:rPr>
          <w:rFonts w:ascii="Times New Roman" w:hAnsi="Times New Roman" w:cs="Times New Roman"/>
          <w:sz w:val="26"/>
          <w:szCs w:val="26"/>
        </w:rPr>
        <w:t>Исходя из вышеизложенного, товары, закупаемые Заказчиком при проведении рассматриваемого электронного аукциона, не могут быть предметом одного контракта.</w:t>
      </w:r>
    </w:p>
    <w:p w:rsidR="00E32E92" w:rsidRDefault="00E32E92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0C7C" w:rsidRPr="005E0C7C" w:rsidRDefault="005E0C7C" w:rsidP="005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C7C">
        <w:rPr>
          <w:rFonts w:ascii="Times New Roman" w:hAnsi="Times New Roman" w:cs="Times New Roman"/>
          <w:sz w:val="26"/>
          <w:szCs w:val="26"/>
        </w:rPr>
        <w:t>Отделом контроля закупок и антимонопольного регулирования органов власти рассмотрены дела о нарушении антимонопольного законодательства, а именно:</w:t>
      </w:r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en-US"/>
        </w:rPr>
      </w:pPr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E0C7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en-US"/>
        </w:rPr>
        <w:t xml:space="preserve">№ 045/01/15-214/2022 </w:t>
      </w:r>
      <w:r w:rsidRPr="005E0C7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  <w:t>о нарушении антимонопольного законодательства</w:t>
      </w:r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признакам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нарушения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Администрацией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Колесниковского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сельсовета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Кетовского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района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Курганской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области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части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1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статьи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15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Федерального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закона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26.07.2006 г. № 135-ФЗ «О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защите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конкуренции</w:t>
      </w:r>
      <w:proofErr w:type="spellEnd"/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  <w:r w:rsidRPr="005E0C7C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выразившееся в не проведении конкурса на право заключения концессионного соглашения в отношении объектов водоснабжения и водоотведения поселка Нефтяники, выдано предписание, которое на сегодняшний день в стадии исполнения. </w:t>
      </w:r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</w:pPr>
      <w:r w:rsidRPr="005E0C7C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>(решение и предписание приложено)</w:t>
      </w:r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E32E92" w:rsidRPr="00E32E92" w:rsidRDefault="00E32E92" w:rsidP="00E32E92">
      <w:pPr>
        <w:widowControl w:val="0"/>
        <w:suppressAutoHyphens/>
        <w:autoSpaceDN w:val="0"/>
        <w:spacing w:after="0" w:line="238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E32E92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  <w:t>№ 045/01/17-3/2022</w:t>
      </w:r>
      <w:r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о нарушении антимонопольного законодательства по признакам нарушения Администрацией города Щучье части 1 статьи 17 Федерального закона РФ от 26.07.2006 г. № 135-ФЗ «О защите конкуренции», выразившееся в </w:t>
      </w:r>
      <w:proofErr w:type="spellStart"/>
      <w:r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неразмещении</w:t>
      </w:r>
      <w:proofErr w:type="spellEnd"/>
      <w:r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извещения о проведении аукциона по продаже земельного участка с кадастровым номером: 45:23:030228:49, расположенного по адресу: Курганская область, </w:t>
      </w:r>
      <w:proofErr w:type="spellStart"/>
      <w:r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Щучанский</w:t>
      </w:r>
      <w:proofErr w:type="spellEnd"/>
      <w:r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район, г. Щучье, ул. Ленина, д. 17, на официальном сайте www.torgi.gov.ru.</w:t>
      </w:r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Напомним, в Управление Федеральной антимонопольной службы по Курганской области поступили материалы Прокуратуры </w:t>
      </w:r>
      <w:proofErr w:type="spellStart"/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Щучанского</w:t>
      </w:r>
      <w:proofErr w:type="spellEnd"/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района по обращению гражданина об отсутствии информации о продаже земельного участка Администрацией города Щучье на официальном сайте </w:t>
      </w:r>
      <w:hyperlink r:id="rId6" w:history="1">
        <w:r w:rsidRPr="005E0C7C">
          <w:rPr>
            <w:rStyle w:val="a7"/>
            <w:rFonts w:ascii="Times New Roman" w:eastAsia="Andale Sans UI" w:hAnsi="Times New Roman" w:cs="Tahoma"/>
            <w:bCs/>
            <w:kern w:val="3"/>
            <w:sz w:val="26"/>
            <w:szCs w:val="26"/>
            <w:lang w:eastAsia="ja-JP" w:bidi="fa-IR"/>
          </w:rPr>
          <w:t>https://torgi.gov.ru/</w:t>
        </w:r>
      </w:hyperlink>
    </w:p>
    <w:p w:rsidR="005E0C7C" w:rsidRPr="005E0C7C" w:rsidRDefault="005E0C7C" w:rsidP="00E32E92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Антимонопольным органом установлено, по распоряжению Главы Администрации города Щучье проведен открытый аукцион по продажи земельного участка в городе Щучье. Для участия в аукционе поступила одна заявка. Комиссия Администрации приняла решение о допущении к участию единственного участника. Аукцион признан несостоявшимся. Заключен договор купли-продажи </w:t>
      </w:r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lastRenderedPageBreak/>
        <w:t>земельного участка с единственным участником аукциона по начальной цене аукциона. Договор прошел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5E0C7C" w:rsidRPr="005E0C7C" w:rsidRDefault="005E0C7C" w:rsidP="005D5509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Курганским УФАС России в рамках проведения проверки был осуществлен мониторинг официального сайта Российской Федерации о проведений торгов </w:t>
      </w:r>
      <w:hyperlink r:id="rId7" w:history="1">
        <w:proofErr w:type="gramStart"/>
        <w:r w:rsidRPr="005E0C7C">
          <w:rPr>
            <w:rStyle w:val="a7"/>
            <w:rFonts w:ascii="Times New Roman" w:eastAsia="Andale Sans UI" w:hAnsi="Times New Roman" w:cs="Tahoma"/>
            <w:bCs/>
            <w:kern w:val="3"/>
            <w:sz w:val="26"/>
            <w:szCs w:val="26"/>
            <w:lang w:eastAsia="ja-JP" w:bidi="fa-IR"/>
          </w:rPr>
          <w:t>https://torgi.gov.ru/</w:t>
        </w:r>
      </w:hyperlink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 .</w:t>
      </w:r>
      <w:proofErr w:type="gramEnd"/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В результате мониторинга установлено, что в нарушение положений Земельного кодекса*, извещение о проведении аукциона по продаже земельного участка не размещалось, что является нарушением порядка проведения торгов, а также требований антимонопольного законодательства**.</w:t>
      </w:r>
    </w:p>
    <w:p w:rsidR="005E0C7C" w:rsidRPr="005E0C7C" w:rsidRDefault="00CB75B7" w:rsidP="00CB75B7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Д</w:t>
      </w:r>
      <w:r w:rsidR="005E0C7C"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опущенное в рассматриваемом случае нарушение организатором аукциона правил размещения информации, которое привело к созданию необоснованных препятствий для участников спорного аукциона, повлекших сокращение их количества, что является признаком ограничения конкуренции.</w:t>
      </w:r>
    </w:p>
    <w:p w:rsidR="00A95FE9" w:rsidRDefault="00CB75B7" w:rsidP="00CB75B7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CB75B7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По данному факту Курганское УФАС России обратилось в Арбитражный суд Курганской области с иском </w:t>
      </w:r>
      <w:r w:rsidR="00E32E92"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(</w:t>
      </w:r>
      <w:r w:rsidR="00E32E92"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Дело № А34-17162/2022</w:t>
      </w:r>
      <w:r w:rsidR="00E32E92" w:rsidRP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)</w:t>
      </w:r>
      <w:r w:rsidR="00E32E92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</w:t>
      </w:r>
      <w:r w:rsidRPr="00CB75B7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о признании торгов недействительными. </w:t>
      </w:r>
    </w:p>
    <w:p w:rsidR="005E0C7C" w:rsidRPr="005E0C7C" w:rsidRDefault="00CB75B7" w:rsidP="00CB75B7">
      <w:pPr>
        <w:widowControl w:val="0"/>
        <w:suppressAutoHyphens/>
        <w:autoSpaceDN w:val="0"/>
        <w:spacing w:after="0" w:line="238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</w:pPr>
      <w:r w:rsidRPr="00CB75B7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Арбитражный суд Курганской области исковые требования удовлетворил. </w:t>
      </w:r>
      <w:r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И отметил, что Комиссия Курганского УФАС России</w:t>
      </w:r>
      <w:r w:rsidR="005E0C7C"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правомерно пришла к выводу о том, что действия Администрация города Щучье, выразившиеся в </w:t>
      </w:r>
      <w:proofErr w:type="spellStart"/>
      <w:r w:rsidR="005E0C7C"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>неразмещении</w:t>
      </w:r>
      <w:proofErr w:type="spellEnd"/>
      <w:r w:rsidR="005E0C7C" w:rsidRPr="005E0C7C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 извещения о проведении аукциона по продаже земельного участка привели к нарушению Закона о защите конкуренции.</w:t>
      </w:r>
    </w:p>
    <w:p w:rsidR="00E32E92" w:rsidRDefault="00E32E92" w:rsidP="005E0C7C">
      <w:pPr>
        <w:widowControl w:val="0"/>
        <w:suppressAutoHyphens/>
        <w:autoSpaceDN w:val="0"/>
        <w:spacing w:after="0" w:line="238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5E0C7C" w:rsidRPr="005E0C7C" w:rsidRDefault="005E0C7C" w:rsidP="005E0C7C">
      <w:pPr>
        <w:widowControl w:val="0"/>
        <w:suppressAutoHyphens/>
        <w:autoSpaceDN w:val="0"/>
        <w:spacing w:after="0" w:line="238" w:lineRule="atLeast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</w:pPr>
      <w:bookmarkStart w:id="0" w:name="_GoBack"/>
      <w:bookmarkEnd w:id="0"/>
    </w:p>
    <w:p w:rsidR="005E0C7C" w:rsidRDefault="005E0C7C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C7C" w:rsidRDefault="005E0C7C" w:rsidP="005E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5485" w:rsidRDefault="00BB5485" w:rsidP="00BE2D93">
      <w:pPr>
        <w:pStyle w:val="Bodytext2"/>
        <w:shd w:val="clear" w:color="auto" w:fill="auto"/>
        <w:spacing w:line="240" w:lineRule="auto"/>
        <w:ind w:firstLine="708"/>
        <w:jc w:val="both"/>
        <w:rPr>
          <w:rFonts w:cs="Arial"/>
          <w:sz w:val="27"/>
          <w:szCs w:val="27"/>
        </w:rPr>
      </w:pPr>
    </w:p>
    <w:sectPr w:rsidR="00BB54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72" w:rsidRDefault="00754572" w:rsidP="004502E0">
      <w:pPr>
        <w:spacing w:after="0" w:line="240" w:lineRule="auto"/>
      </w:pPr>
      <w:r>
        <w:separator/>
      </w:r>
    </w:p>
  </w:endnote>
  <w:endnote w:type="continuationSeparator" w:id="0">
    <w:p w:rsidR="00754572" w:rsidRDefault="00754572" w:rsidP="0045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664061"/>
      <w:docPartObj>
        <w:docPartGallery w:val="Page Numbers (Bottom of Page)"/>
        <w:docPartUnique/>
      </w:docPartObj>
    </w:sdtPr>
    <w:sdtEndPr/>
    <w:sdtContent>
      <w:p w:rsidR="004502E0" w:rsidRDefault="004502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E9">
          <w:rPr>
            <w:noProof/>
          </w:rPr>
          <w:t>8</w:t>
        </w:r>
        <w:r>
          <w:fldChar w:fldCharType="end"/>
        </w:r>
      </w:p>
    </w:sdtContent>
  </w:sdt>
  <w:p w:rsidR="004502E0" w:rsidRDefault="004502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72" w:rsidRDefault="00754572" w:rsidP="004502E0">
      <w:pPr>
        <w:spacing w:after="0" w:line="240" w:lineRule="auto"/>
      </w:pPr>
      <w:r>
        <w:separator/>
      </w:r>
    </w:p>
  </w:footnote>
  <w:footnote w:type="continuationSeparator" w:id="0">
    <w:p w:rsidR="00754572" w:rsidRDefault="00754572" w:rsidP="0045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D7"/>
    <w:rsid w:val="000009A8"/>
    <w:rsid w:val="000017A4"/>
    <w:rsid w:val="0000425C"/>
    <w:rsid w:val="000325BF"/>
    <w:rsid w:val="00042193"/>
    <w:rsid w:val="00066B78"/>
    <w:rsid w:val="000A1C38"/>
    <w:rsid w:val="000A2099"/>
    <w:rsid w:val="00100382"/>
    <w:rsid w:val="0011277E"/>
    <w:rsid w:val="00116CD5"/>
    <w:rsid w:val="001478A7"/>
    <w:rsid w:val="00165F1D"/>
    <w:rsid w:val="00170AFB"/>
    <w:rsid w:val="001D40AC"/>
    <w:rsid w:val="001D513C"/>
    <w:rsid w:val="001E2A2B"/>
    <w:rsid w:val="00220E60"/>
    <w:rsid w:val="00241075"/>
    <w:rsid w:val="00267200"/>
    <w:rsid w:val="00281AD4"/>
    <w:rsid w:val="002957C5"/>
    <w:rsid w:val="002C02FA"/>
    <w:rsid w:val="002D3D13"/>
    <w:rsid w:val="003042B5"/>
    <w:rsid w:val="003328BD"/>
    <w:rsid w:val="00381D83"/>
    <w:rsid w:val="003B6B35"/>
    <w:rsid w:val="003D3742"/>
    <w:rsid w:val="003E3907"/>
    <w:rsid w:val="003F498E"/>
    <w:rsid w:val="00431B51"/>
    <w:rsid w:val="00446D69"/>
    <w:rsid w:val="004502E0"/>
    <w:rsid w:val="004524E4"/>
    <w:rsid w:val="00461A4E"/>
    <w:rsid w:val="00482120"/>
    <w:rsid w:val="004B6655"/>
    <w:rsid w:val="004D0B77"/>
    <w:rsid w:val="004F4AA8"/>
    <w:rsid w:val="0052333C"/>
    <w:rsid w:val="00562928"/>
    <w:rsid w:val="0057601D"/>
    <w:rsid w:val="005A7457"/>
    <w:rsid w:val="005B5704"/>
    <w:rsid w:val="005C305B"/>
    <w:rsid w:val="005D5509"/>
    <w:rsid w:val="005E0C7C"/>
    <w:rsid w:val="006802E2"/>
    <w:rsid w:val="006803F6"/>
    <w:rsid w:val="0068402C"/>
    <w:rsid w:val="006A2835"/>
    <w:rsid w:val="006D0B57"/>
    <w:rsid w:val="00705672"/>
    <w:rsid w:val="00730D49"/>
    <w:rsid w:val="00754572"/>
    <w:rsid w:val="0075468C"/>
    <w:rsid w:val="00762FE4"/>
    <w:rsid w:val="00792E98"/>
    <w:rsid w:val="00800E0B"/>
    <w:rsid w:val="00816D0D"/>
    <w:rsid w:val="00833854"/>
    <w:rsid w:val="008828FE"/>
    <w:rsid w:val="008D40D7"/>
    <w:rsid w:val="008F516C"/>
    <w:rsid w:val="009E3076"/>
    <w:rsid w:val="009E753D"/>
    <w:rsid w:val="009F6F55"/>
    <w:rsid w:val="00A40EB9"/>
    <w:rsid w:val="00A442D5"/>
    <w:rsid w:val="00A679E9"/>
    <w:rsid w:val="00A8173E"/>
    <w:rsid w:val="00A83D41"/>
    <w:rsid w:val="00A95FE9"/>
    <w:rsid w:val="00AA7A4E"/>
    <w:rsid w:val="00B16121"/>
    <w:rsid w:val="00B23A39"/>
    <w:rsid w:val="00BB5485"/>
    <w:rsid w:val="00BC6F88"/>
    <w:rsid w:val="00BD1565"/>
    <w:rsid w:val="00BE2511"/>
    <w:rsid w:val="00BE2D93"/>
    <w:rsid w:val="00C202A0"/>
    <w:rsid w:val="00C42A52"/>
    <w:rsid w:val="00C56EB6"/>
    <w:rsid w:val="00C574E1"/>
    <w:rsid w:val="00C62310"/>
    <w:rsid w:val="00C73691"/>
    <w:rsid w:val="00C751E6"/>
    <w:rsid w:val="00CA6161"/>
    <w:rsid w:val="00CB75B7"/>
    <w:rsid w:val="00D10C9B"/>
    <w:rsid w:val="00D67B28"/>
    <w:rsid w:val="00D756A5"/>
    <w:rsid w:val="00D961EA"/>
    <w:rsid w:val="00DB607E"/>
    <w:rsid w:val="00E02725"/>
    <w:rsid w:val="00E06E6C"/>
    <w:rsid w:val="00E32E92"/>
    <w:rsid w:val="00E50A2A"/>
    <w:rsid w:val="00E61FE7"/>
    <w:rsid w:val="00E85190"/>
    <w:rsid w:val="00EA66E6"/>
    <w:rsid w:val="00EC083D"/>
    <w:rsid w:val="00EC1ADF"/>
    <w:rsid w:val="00EC3AB2"/>
    <w:rsid w:val="00F05E12"/>
    <w:rsid w:val="00F07FBE"/>
    <w:rsid w:val="00F52FEA"/>
    <w:rsid w:val="00F67D96"/>
    <w:rsid w:val="00F9313B"/>
    <w:rsid w:val="00FF5B92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2618-E2BC-4054-85EE-5FCF596E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D1565"/>
  </w:style>
  <w:style w:type="paragraph" w:styleId="a3">
    <w:name w:val="Title"/>
    <w:basedOn w:val="a"/>
    <w:link w:val="a4"/>
    <w:qFormat/>
    <w:rsid w:val="00BD1565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Times New Roman" w:eastAsia="Andale Sans UI" w:hAnsi="Times New Roman" w:cs="Mangal"/>
      <w:i/>
      <w:iCs/>
      <w:color w:val="00000A"/>
      <w:sz w:val="24"/>
      <w:szCs w:val="24"/>
      <w:lang w:val="de-DE" w:eastAsia="fa-IR" w:bidi="fa-IR"/>
    </w:rPr>
  </w:style>
  <w:style w:type="character" w:customStyle="1" w:styleId="a4">
    <w:name w:val="Название Знак"/>
    <w:basedOn w:val="a0"/>
    <w:link w:val="a3"/>
    <w:rsid w:val="00BD1565"/>
    <w:rPr>
      <w:rFonts w:ascii="Times New Roman" w:eastAsia="Andale Sans UI" w:hAnsi="Times New Roman" w:cs="Mangal"/>
      <w:i/>
      <w:iCs/>
      <w:color w:val="00000A"/>
      <w:sz w:val="24"/>
      <w:szCs w:val="24"/>
      <w:lang w:val="de-DE" w:eastAsia="fa-IR" w:bidi="fa-IR"/>
    </w:rPr>
  </w:style>
  <w:style w:type="paragraph" w:styleId="a5">
    <w:name w:val="Body Text Indent"/>
    <w:basedOn w:val="a"/>
    <w:link w:val="a6"/>
    <w:rsid w:val="00BD1565"/>
    <w:pPr>
      <w:widowControl w:val="0"/>
      <w:tabs>
        <w:tab w:val="left" w:pos="708"/>
      </w:tabs>
      <w:spacing w:after="120"/>
      <w:ind w:left="283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customStyle="1" w:styleId="a6">
    <w:name w:val="Основной текст с отступом Знак"/>
    <w:basedOn w:val="a0"/>
    <w:link w:val="a5"/>
    <w:rsid w:val="00BD1565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Bodytext2">
    <w:name w:val="Body text (2)"/>
    <w:basedOn w:val="a"/>
    <w:rsid w:val="00BE2D9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rsid w:val="00A679E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E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02E0"/>
  </w:style>
  <w:style w:type="paragraph" w:styleId="ac">
    <w:name w:val="footer"/>
    <w:basedOn w:val="a"/>
    <w:link w:val="ad"/>
    <w:uiPriority w:val="99"/>
    <w:unhideWhenUsed/>
    <w:rsid w:val="0045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Викторовна Иванова</cp:lastModifiedBy>
  <cp:revision>47</cp:revision>
  <cp:lastPrinted>2023-08-17T09:38:00Z</cp:lastPrinted>
  <dcterms:created xsi:type="dcterms:W3CDTF">2020-12-17T15:07:00Z</dcterms:created>
  <dcterms:modified xsi:type="dcterms:W3CDTF">2023-08-17T12:02:00Z</dcterms:modified>
</cp:coreProperties>
</file>